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07EEB" w14:textId="77777777" w:rsidR="00AF151B" w:rsidRPr="00BC4A71" w:rsidRDefault="00453CE7">
      <w:pPr>
        <w:spacing w:line="360" w:lineRule="auto"/>
        <w:rPr>
          <w:rFonts w:ascii="宋体" w:hAnsi="宋体" w:cs="宋体"/>
          <w:b/>
          <w:bCs/>
          <w:sz w:val="24"/>
        </w:rPr>
      </w:pPr>
      <w:r w:rsidRPr="00BC4A71">
        <w:rPr>
          <w:rFonts w:ascii="宋体" w:hAnsi="宋体" w:cs="宋体" w:hint="eastAsia"/>
          <w:b/>
          <w:bCs/>
          <w:sz w:val="24"/>
        </w:rPr>
        <w:t>附件1</w:t>
      </w:r>
    </w:p>
    <w:p w14:paraId="17C1C65B" w14:textId="0186E315" w:rsidR="00AF151B" w:rsidRPr="00BC4A71" w:rsidRDefault="00606404">
      <w:pPr>
        <w:spacing w:line="360" w:lineRule="auto"/>
        <w:ind w:firstLine="480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第二届</w:t>
      </w:r>
      <w:r w:rsidR="00453CE7" w:rsidRPr="00BC4A71">
        <w:rPr>
          <w:rFonts w:ascii="宋体" w:hAnsi="宋体" w:cs="宋体" w:hint="eastAsia"/>
          <w:b/>
          <w:bCs/>
          <w:sz w:val="24"/>
        </w:rPr>
        <w:t>“</w:t>
      </w:r>
      <w:r w:rsidR="00453CE7" w:rsidRPr="00BC4A71">
        <w:rPr>
          <w:rFonts w:ascii="宋体" w:hAnsi="宋体" w:cs="Times" w:hint="eastAsia"/>
          <w:b/>
          <w:bCs/>
          <w:kern w:val="0"/>
          <w:sz w:val="24"/>
        </w:rPr>
        <w:t>全国</w:t>
      </w:r>
      <w:r w:rsidR="00453CE7" w:rsidRPr="00BC4A71">
        <w:rPr>
          <w:rFonts w:ascii="宋体" w:hAnsi="宋体" w:cs="宋体"/>
          <w:b/>
          <w:bCs/>
          <w:sz w:val="24"/>
        </w:rPr>
        <w:t>MSW</w:t>
      </w:r>
      <w:r w:rsidR="00453CE7" w:rsidRPr="00BC4A71">
        <w:rPr>
          <w:rFonts w:ascii="宋体" w:hAnsi="宋体" w:cs="宋体" w:hint="eastAsia"/>
          <w:b/>
          <w:bCs/>
          <w:sz w:val="24"/>
        </w:rPr>
        <w:t>研究生案例大赛”工作方案</w:t>
      </w:r>
    </w:p>
    <w:p w14:paraId="7FE34162" w14:textId="77777777" w:rsidR="00AF151B" w:rsidRPr="00BC4A71" w:rsidRDefault="00453CE7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 w:val="24"/>
        </w:rPr>
      </w:pPr>
      <w:r w:rsidRPr="00BC4A71">
        <w:rPr>
          <w:rFonts w:ascii="宋体" w:hAnsi="宋体" w:cs="宋体" w:hint="eastAsia"/>
          <w:b/>
          <w:bCs/>
          <w:sz w:val="24"/>
        </w:rPr>
        <w:t>组织单位</w:t>
      </w:r>
    </w:p>
    <w:p w14:paraId="4C5052DF" w14:textId="77777777" w:rsidR="00AF151B" w:rsidRPr="00BC4A71" w:rsidRDefault="00453CE7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b/>
          <w:bCs/>
          <w:sz w:val="24"/>
        </w:rPr>
      </w:pPr>
      <w:r w:rsidRPr="00BC4A71">
        <w:rPr>
          <w:rFonts w:ascii="宋体" w:hAnsi="宋体" w:cs="宋体" w:hint="eastAsia"/>
          <w:b/>
          <w:bCs/>
          <w:sz w:val="24"/>
        </w:rPr>
        <w:t>主办单位</w:t>
      </w:r>
    </w:p>
    <w:p w14:paraId="40882208" w14:textId="6BD3AD33" w:rsidR="00AF151B" w:rsidRPr="00BC4A71" w:rsidRDefault="00453CE7" w:rsidP="00D929F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BC4A71">
        <w:rPr>
          <w:rFonts w:ascii="宋体" w:hAnsi="宋体" w:cs="宋体" w:hint="eastAsia"/>
          <w:sz w:val="24"/>
        </w:rPr>
        <w:t>全国社会工作专业学位研究生教育指导委员会</w:t>
      </w:r>
      <w:r w:rsidR="00D929FC">
        <w:rPr>
          <w:rFonts w:ascii="宋体" w:hAnsi="宋体" w:cs="宋体" w:hint="eastAsia"/>
          <w:sz w:val="24"/>
        </w:rPr>
        <w:t>（以下简称“</w:t>
      </w:r>
      <w:r w:rsidR="00D929FC" w:rsidRPr="00BC4A71">
        <w:rPr>
          <w:rFonts w:ascii="宋体" w:hAnsi="宋体" w:cs="宋体" w:hint="eastAsia"/>
          <w:sz w:val="24"/>
        </w:rPr>
        <w:t>全国M</w:t>
      </w:r>
      <w:r w:rsidR="00D929FC" w:rsidRPr="00BC4A71">
        <w:rPr>
          <w:rFonts w:ascii="宋体" w:hAnsi="宋体" w:cs="宋体"/>
          <w:sz w:val="24"/>
        </w:rPr>
        <w:t>SW教指委</w:t>
      </w:r>
      <w:r w:rsidR="00D929FC">
        <w:rPr>
          <w:rFonts w:ascii="宋体" w:hAnsi="宋体" w:cs="宋体" w:hint="eastAsia"/>
          <w:sz w:val="24"/>
        </w:rPr>
        <w:t>”）</w:t>
      </w:r>
    </w:p>
    <w:p w14:paraId="418E71C3" w14:textId="77777777" w:rsidR="00AF151B" w:rsidRPr="00BC4A71" w:rsidRDefault="00453CE7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b/>
          <w:bCs/>
          <w:sz w:val="24"/>
        </w:rPr>
      </w:pPr>
      <w:r w:rsidRPr="00BC4A71">
        <w:rPr>
          <w:rFonts w:ascii="宋体" w:hAnsi="宋体" w:cs="宋体" w:hint="eastAsia"/>
          <w:b/>
          <w:bCs/>
          <w:sz w:val="24"/>
        </w:rPr>
        <w:t>承办单位</w:t>
      </w:r>
    </w:p>
    <w:p w14:paraId="10AF0C0D" w14:textId="77777777" w:rsidR="00AF151B" w:rsidRPr="00BC4A71" w:rsidRDefault="00453CE7">
      <w:pPr>
        <w:spacing w:line="360" w:lineRule="auto"/>
        <w:ind w:left="480"/>
        <w:rPr>
          <w:rFonts w:ascii="宋体" w:hAnsi="宋体" w:cs="宋体"/>
          <w:sz w:val="24"/>
        </w:rPr>
      </w:pPr>
      <w:r w:rsidRPr="00BC4A71">
        <w:rPr>
          <w:rFonts w:ascii="宋体" w:hAnsi="宋体" w:cs="宋体" w:hint="eastAsia"/>
          <w:sz w:val="24"/>
        </w:rPr>
        <w:t>华东理工大学社会与公共管理学院M</w:t>
      </w:r>
      <w:r w:rsidRPr="00BC4A71">
        <w:rPr>
          <w:rFonts w:ascii="宋体" w:hAnsi="宋体" w:cs="宋体"/>
          <w:sz w:val="24"/>
        </w:rPr>
        <w:t>SW</w:t>
      </w:r>
      <w:r w:rsidRPr="00BC4A71">
        <w:rPr>
          <w:rFonts w:ascii="宋体" w:hAnsi="宋体" w:cs="宋体" w:hint="eastAsia"/>
          <w:sz w:val="24"/>
        </w:rPr>
        <w:t>教育中心</w:t>
      </w:r>
    </w:p>
    <w:p w14:paraId="266E09C5" w14:textId="77777777" w:rsidR="00AF151B" w:rsidRPr="00BC4A71" w:rsidRDefault="00453CE7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b/>
          <w:bCs/>
          <w:sz w:val="24"/>
        </w:rPr>
      </w:pPr>
      <w:r w:rsidRPr="00BC4A71">
        <w:rPr>
          <w:rFonts w:ascii="宋体" w:hAnsi="宋体" w:cs="宋体" w:hint="eastAsia"/>
          <w:b/>
          <w:bCs/>
          <w:sz w:val="24"/>
        </w:rPr>
        <w:t>协办单位</w:t>
      </w:r>
    </w:p>
    <w:p w14:paraId="66798323" w14:textId="77777777" w:rsidR="00AF151B" w:rsidRPr="00BC4A71" w:rsidRDefault="00453CE7">
      <w:pPr>
        <w:spacing w:line="360" w:lineRule="auto"/>
        <w:ind w:left="480"/>
        <w:rPr>
          <w:rFonts w:ascii="宋体" w:hAnsi="宋体" w:cs="宋体"/>
          <w:sz w:val="24"/>
        </w:rPr>
      </w:pPr>
      <w:r w:rsidRPr="00BC4A71">
        <w:rPr>
          <w:rFonts w:ascii="宋体" w:hAnsi="宋体" w:cs="宋体" w:hint="eastAsia"/>
          <w:sz w:val="24"/>
        </w:rPr>
        <w:t>上海高校智库“社会工作与社会政策研究院”</w:t>
      </w:r>
    </w:p>
    <w:p w14:paraId="5EA8B4DF" w14:textId="77777777" w:rsidR="00AF151B" w:rsidRPr="00BC4A71" w:rsidRDefault="00AF151B">
      <w:pPr>
        <w:spacing w:line="360" w:lineRule="auto"/>
        <w:ind w:left="480"/>
        <w:rPr>
          <w:rFonts w:ascii="宋体" w:hAnsi="宋体" w:cs="宋体"/>
          <w:sz w:val="24"/>
        </w:rPr>
      </w:pPr>
    </w:p>
    <w:p w14:paraId="085B979B" w14:textId="09795972" w:rsidR="00AF151B" w:rsidRPr="00606404" w:rsidRDefault="00606404" w:rsidP="00606404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参赛</w:t>
      </w:r>
      <w:r w:rsidR="00453CE7" w:rsidRPr="00606404">
        <w:rPr>
          <w:rFonts w:ascii="宋体" w:hAnsi="宋体" w:cs="宋体" w:hint="eastAsia"/>
          <w:b/>
          <w:bCs/>
          <w:sz w:val="24"/>
        </w:rPr>
        <w:t>对象</w:t>
      </w:r>
    </w:p>
    <w:p w14:paraId="3CD3D7C5" w14:textId="4DD2BD3D" w:rsidR="00AF151B" w:rsidRPr="00BC4A71" w:rsidRDefault="00453CE7">
      <w:pPr>
        <w:spacing w:line="360" w:lineRule="auto"/>
        <w:ind w:firstLine="480"/>
        <w:rPr>
          <w:rFonts w:ascii="宋体" w:hAnsi="宋体" w:cs="宋体"/>
          <w:sz w:val="24"/>
        </w:rPr>
      </w:pPr>
      <w:r w:rsidRPr="00BC4A71">
        <w:rPr>
          <w:rFonts w:ascii="宋体" w:hAnsi="宋体" w:cs="宋体" w:hint="eastAsia"/>
          <w:sz w:val="24"/>
        </w:rPr>
        <w:t>全国各MSW研究生培养单位</w:t>
      </w:r>
      <w:r w:rsidR="00606404">
        <w:rPr>
          <w:rFonts w:ascii="宋体" w:hAnsi="宋体" w:cs="宋体" w:hint="eastAsia"/>
          <w:sz w:val="24"/>
        </w:rPr>
        <w:t>（不含</w:t>
      </w:r>
      <w:r w:rsidR="00606404" w:rsidRPr="00B30C06">
        <w:rPr>
          <w:rFonts w:ascii="宋体" w:hAnsi="宋体" w:cs="宋体" w:hint="eastAsia"/>
          <w:sz w:val="24"/>
        </w:rPr>
        <w:t>港澳台地区高校</w:t>
      </w:r>
      <w:r w:rsidR="00606404">
        <w:rPr>
          <w:rFonts w:ascii="宋体" w:hAnsi="宋体" w:cs="宋体" w:hint="eastAsia"/>
          <w:sz w:val="24"/>
        </w:rPr>
        <w:t>）</w:t>
      </w:r>
      <w:r w:rsidRPr="00BC4A71">
        <w:rPr>
          <w:rFonts w:ascii="宋体" w:hAnsi="宋体" w:cs="宋体" w:hint="eastAsia"/>
          <w:sz w:val="24"/>
        </w:rPr>
        <w:t>在读M</w:t>
      </w:r>
      <w:r w:rsidRPr="00BC4A71">
        <w:rPr>
          <w:rFonts w:ascii="宋体" w:hAnsi="宋体" w:cs="宋体"/>
          <w:sz w:val="24"/>
        </w:rPr>
        <w:t>SW</w:t>
      </w:r>
      <w:r w:rsidRPr="00BC4A71">
        <w:rPr>
          <w:rFonts w:ascii="宋体" w:hAnsi="宋体" w:cs="宋体" w:hint="eastAsia"/>
          <w:sz w:val="24"/>
        </w:rPr>
        <w:t>研究生。</w:t>
      </w:r>
    </w:p>
    <w:p w14:paraId="6C474A5F" w14:textId="77777777" w:rsidR="00606404" w:rsidRDefault="00606404">
      <w:pPr>
        <w:spacing w:line="360" w:lineRule="auto"/>
        <w:ind w:left="480"/>
        <w:rPr>
          <w:rFonts w:ascii="宋体" w:hAnsi="宋体" w:cs="宋体"/>
          <w:b/>
          <w:bCs/>
          <w:sz w:val="24"/>
        </w:rPr>
      </w:pPr>
    </w:p>
    <w:p w14:paraId="26097ED4" w14:textId="750386D1" w:rsidR="00AF151B" w:rsidRPr="00BC4A71" w:rsidRDefault="00453CE7" w:rsidP="00606404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 w:val="24"/>
        </w:rPr>
      </w:pPr>
      <w:r w:rsidRPr="00BC4A71">
        <w:rPr>
          <w:rFonts w:ascii="宋体" w:hAnsi="宋体" w:cs="宋体" w:hint="eastAsia"/>
          <w:b/>
          <w:bCs/>
          <w:sz w:val="24"/>
        </w:rPr>
        <w:t>参赛方式</w:t>
      </w:r>
    </w:p>
    <w:p w14:paraId="269A2982" w14:textId="77777777" w:rsidR="00606404" w:rsidRDefault="00606404" w:rsidP="00606404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为了保障第二届大赛工作顺利有序进行，按照质量优先、总量控制的原则，</w:t>
      </w:r>
      <w:r w:rsidRPr="00606404">
        <w:rPr>
          <w:rFonts w:ascii="宋体" w:hAnsi="宋体" w:cs="宋体" w:hint="eastAsia"/>
          <w:b/>
          <w:sz w:val="24"/>
        </w:rPr>
        <w:t>每家培养单位的参赛队伍不超过3支。</w:t>
      </w:r>
      <w:r w:rsidRPr="00B00776">
        <w:rPr>
          <w:rFonts w:ascii="宋体" w:hAnsi="宋体" w:cs="宋体" w:hint="eastAsia"/>
          <w:sz w:val="24"/>
        </w:rPr>
        <w:t>每支参赛队伍3-5人，成员均须为在读MSW研究生（含非全日制MSW研究生），且仅能提交1篇案例。</w:t>
      </w:r>
      <w:r>
        <w:rPr>
          <w:rFonts w:ascii="宋体" w:hAnsi="宋体" w:cs="宋体" w:hint="eastAsia"/>
          <w:sz w:val="24"/>
        </w:rPr>
        <w:t>每支参赛队伍可安排指导教师1名，每名指导教师最多指导</w:t>
      </w:r>
      <w:r>
        <w:rPr>
          <w:rFonts w:ascii="宋体" w:hAnsi="宋体" w:cs="宋体"/>
          <w:sz w:val="24"/>
        </w:rPr>
        <w:t>2支</w:t>
      </w:r>
      <w:r>
        <w:rPr>
          <w:rFonts w:ascii="宋体" w:hAnsi="宋体" w:cs="宋体" w:hint="eastAsia"/>
          <w:sz w:val="24"/>
        </w:rPr>
        <w:t>团队参加比赛。</w:t>
      </w:r>
      <w:r w:rsidRPr="007F6ECD">
        <w:rPr>
          <w:rFonts w:ascii="宋体" w:hAnsi="宋体" w:cs="宋体" w:hint="eastAsia"/>
          <w:sz w:val="24"/>
        </w:rPr>
        <w:t>参赛队伍须依托培养单位申报，</w:t>
      </w:r>
      <w:r>
        <w:rPr>
          <w:rFonts w:ascii="宋体" w:hAnsi="宋体" w:cs="宋体" w:hint="eastAsia"/>
          <w:sz w:val="24"/>
        </w:rPr>
        <w:t>如</w:t>
      </w:r>
      <w:r w:rsidRPr="007F6ECD">
        <w:rPr>
          <w:rFonts w:ascii="宋体" w:hAnsi="宋体" w:cs="宋体" w:hint="eastAsia"/>
          <w:sz w:val="24"/>
        </w:rPr>
        <w:t>跨校组队，</w:t>
      </w:r>
      <w:r>
        <w:rPr>
          <w:rFonts w:ascii="宋体" w:hAnsi="宋体" w:cs="宋体" w:hint="eastAsia"/>
          <w:sz w:val="24"/>
        </w:rPr>
        <w:t>可</w:t>
      </w:r>
      <w:r w:rsidRPr="007F6ECD">
        <w:rPr>
          <w:rFonts w:ascii="宋体" w:hAnsi="宋体" w:cs="宋体" w:hint="eastAsia"/>
          <w:sz w:val="24"/>
        </w:rPr>
        <w:t>占用其中一个培养单位的申报名额参赛</w:t>
      </w:r>
      <w:r>
        <w:rPr>
          <w:rFonts w:ascii="宋体" w:hAnsi="宋体" w:cs="宋体" w:hint="eastAsia"/>
          <w:sz w:val="24"/>
        </w:rPr>
        <w:t>，但须经各</w:t>
      </w:r>
      <w:r w:rsidRPr="007F6ECD">
        <w:rPr>
          <w:rFonts w:ascii="宋体" w:hAnsi="宋体" w:cs="宋体" w:hint="eastAsia"/>
          <w:sz w:val="24"/>
        </w:rPr>
        <w:t>方协商同意，不存在知识产权争议。</w:t>
      </w:r>
    </w:p>
    <w:p w14:paraId="7876D813" w14:textId="77777777" w:rsidR="00AF151B" w:rsidRPr="00606404" w:rsidRDefault="00AF151B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024C5B99" w14:textId="77777777" w:rsidR="00AF151B" w:rsidRPr="00BC4A71" w:rsidRDefault="00453CE7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 w:val="24"/>
        </w:rPr>
      </w:pPr>
      <w:r w:rsidRPr="00BC4A71">
        <w:rPr>
          <w:rFonts w:ascii="宋体" w:hAnsi="宋体" w:cs="宋体" w:hint="eastAsia"/>
          <w:b/>
          <w:bCs/>
          <w:sz w:val="24"/>
        </w:rPr>
        <w:t>赛程赛制</w:t>
      </w:r>
    </w:p>
    <w:p w14:paraId="4280784A" w14:textId="77777777" w:rsidR="00606404" w:rsidRDefault="00606404">
      <w:pPr>
        <w:spacing w:line="360" w:lineRule="auto"/>
        <w:ind w:left="480"/>
        <w:rPr>
          <w:rFonts w:ascii="宋体" w:hAnsi="宋体" w:cs="宋体"/>
          <w:sz w:val="24"/>
        </w:rPr>
      </w:pPr>
      <w:r w:rsidRPr="00BD41A4">
        <w:rPr>
          <w:rFonts w:ascii="宋体" w:hAnsi="宋体" w:cs="宋体" w:hint="eastAsia"/>
          <w:sz w:val="24"/>
        </w:rPr>
        <w:t>本次大赛分为初赛和决赛两个阶段。</w:t>
      </w:r>
    </w:p>
    <w:p w14:paraId="5A4B4668" w14:textId="0221F882" w:rsidR="00AF151B" w:rsidRPr="00BC4A71" w:rsidRDefault="00606404">
      <w:pPr>
        <w:spacing w:line="360" w:lineRule="auto"/>
        <w:ind w:left="48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（一）</w:t>
      </w:r>
      <w:r w:rsidR="00453CE7" w:rsidRPr="00BC4A71">
        <w:rPr>
          <w:rFonts w:ascii="宋体" w:hAnsi="宋体" w:cs="宋体" w:hint="eastAsia"/>
          <w:b/>
          <w:bCs/>
          <w:sz w:val="24"/>
        </w:rPr>
        <w:t>初赛阶段</w:t>
      </w:r>
    </w:p>
    <w:p w14:paraId="14D8F2E7" w14:textId="087741CD" w:rsidR="00AF151B" w:rsidRPr="00606404" w:rsidRDefault="00453CE7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BC4A71">
        <w:rPr>
          <w:rFonts w:ascii="宋体" w:hAnsi="宋体" w:cs="宋体" w:hint="eastAsia"/>
          <w:sz w:val="24"/>
        </w:rPr>
        <w:t>参赛队伍在选题范围内自主确定题目，通过调研等方式收集资料，进行案例撰写和分析，形成完整的案例。</w:t>
      </w:r>
      <w:r w:rsidRPr="00606404">
        <w:rPr>
          <w:rFonts w:ascii="宋体" w:hAnsi="宋体" w:cs="宋体" w:hint="eastAsia"/>
          <w:bCs/>
          <w:sz w:val="24"/>
        </w:rPr>
        <w:t>案例须为参赛队伍成员于本科阶段、工作期间或M</w:t>
      </w:r>
      <w:r w:rsidRPr="00606404">
        <w:rPr>
          <w:rFonts w:ascii="宋体" w:hAnsi="宋体" w:cs="宋体"/>
          <w:bCs/>
          <w:sz w:val="24"/>
        </w:rPr>
        <w:t>SW</w:t>
      </w:r>
      <w:r w:rsidRPr="00606404">
        <w:rPr>
          <w:rFonts w:ascii="宋体" w:hAnsi="宋体" w:cs="宋体" w:hint="eastAsia"/>
          <w:bCs/>
          <w:sz w:val="24"/>
        </w:rPr>
        <w:t>研究生在读期间完成的案例</w:t>
      </w:r>
      <w:r w:rsidR="00C63580" w:rsidRPr="00606404">
        <w:rPr>
          <w:rFonts w:ascii="宋体" w:hAnsi="宋体" w:cs="宋体" w:hint="eastAsia"/>
          <w:bCs/>
          <w:sz w:val="24"/>
        </w:rPr>
        <w:t>，不存在知识产权争议</w:t>
      </w:r>
      <w:r w:rsidRPr="00606404">
        <w:rPr>
          <w:rFonts w:ascii="宋体" w:hAnsi="宋体" w:cs="宋体" w:hint="eastAsia"/>
          <w:bCs/>
          <w:sz w:val="24"/>
        </w:rPr>
        <w:t>。</w:t>
      </w:r>
    </w:p>
    <w:p w14:paraId="61EB49B4" w14:textId="3EA49CF9" w:rsidR="00AF151B" w:rsidRPr="00BC4A71" w:rsidRDefault="00453CE7">
      <w:pPr>
        <w:spacing w:line="360" w:lineRule="auto"/>
        <w:ind w:firstLineChars="200" w:firstLine="482"/>
        <w:rPr>
          <w:rFonts w:ascii="宋体" w:hAnsi="宋体" w:cs="宋体"/>
          <w:sz w:val="24"/>
        </w:rPr>
      </w:pPr>
      <w:r w:rsidRPr="00606404">
        <w:rPr>
          <w:rFonts w:ascii="宋体" w:hAnsi="宋体" w:cs="宋体" w:hint="eastAsia"/>
          <w:b/>
          <w:sz w:val="24"/>
        </w:rPr>
        <w:t>初赛阶段采取“通讯评选”的形式。</w:t>
      </w:r>
      <w:r w:rsidR="00606404">
        <w:rPr>
          <w:rFonts w:ascii="宋体" w:hAnsi="宋体" w:cs="宋体" w:hint="eastAsia"/>
          <w:sz w:val="24"/>
        </w:rPr>
        <w:t>评委根据参赛队伍提交的案例进行匿名</w:t>
      </w:r>
      <w:r w:rsidR="00606404">
        <w:rPr>
          <w:rFonts w:ascii="宋体" w:hAnsi="宋体" w:cs="宋体" w:hint="eastAsia"/>
          <w:sz w:val="24"/>
        </w:rPr>
        <w:lastRenderedPageBreak/>
        <w:t>评选，评选出百强案例及入围决赛的</w:t>
      </w:r>
      <w:r w:rsidR="00606404">
        <w:rPr>
          <w:rFonts w:ascii="宋体" w:hAnsi="宋体" w:cs="宋体"/>
          <w:sz w:val="24"/>
        </w:rPr>
        <w:t>36强案例</w:t>
      </w:r>
      <w:r w:rsidR="00606404" w:rsidRPr="00BC4A71">
        <w:rPr>
          <w:rFonts w:ascii="宋体" w:hAnsi="宋体" w:cs="宋体" w:hint="eastAsia"/>
          <w:sz w:val="24"/>
        </w:rPr>
        <w:t>。</w:t>
      </w:r>
    </w:p>
    <w:p w14:paraId="1A776AAA" w14:textId="35511C8A" w:rsidR="00AF151B" w:rsidRPr="00BC4A71" w:rsidRDefault="00606404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（二）</w:t>
      </w:r>
      <w:r w:rsidR="00453CE7" w:rsidRPr="00BC4A71">
        <w:rPr>
          <w:rFonts w:ascii="宋体" w:hAnsi="宋体" w:cs="宋体" w:hint="eastAsia"/>
          <w:b/>
          <w:bCs/>
          <w:sz w:val="24"/>
        </w:rPr>
        <w:t>决赛阶段</w:t>
      </w:r>
    </w:p>
    <w:p w14:paraId="7243C14A" w14:textId="3745F3E4" w:rsidR="00AF151B" w:rsidRPr="00BC4A71" w:rsidRDefault="00606404" w:rsidP="00606404">
      <w:pPr>
        <w:spacing w:line="360" w:lineRule="auto"/>
        <w:ind w:firstLineChars="200" w:firstLine="482"/>
        <w:rPr>
          <w:rFonts w:ascii="宋体" w:hAnsi="宋体" w:cs="宋体"/>
          <w:sz w:val="24"/>
        </w:rPr>
      </w:pPr>
      <w:r w:rsidRPr="00606404">
        <w:rPr>
          <w:rFonts w:ascii="宋体" w:hAnsi="宋体" w:cs="宋体" w:hint="eastAsia"/>
          <w:b/>
          <w:sz w:val="24"/>
        </w:rPr>
        <w:t>决赛阶段采用“现场（或线上）问辩”的形式。</w:t>
      </w:r>
      <w:r>
        <w:rPr>
          <w:rFonts w:ascii="宋体" w:hAnsi="宋体" w:cs="宋体"/>
          <w:sz w:val="24"/>
        </w:rPr>
        <w:t>入围决赛的36</w:t>
      </w:r>
      <w:r>
        <w:rPr>
          <w:rFonts w:ascii="宋体" w:hAnsi="宋体" w:cs="宋体" w:hint="eastAsia"/>
          <w:sz w:val="24"/>
        </w:rPr>
        <w:t>支队伍随机分为三</w:t>
      </w:r>
      <w:r w:rsidR="00453CE7" w:rsidRPr="00BC4A71">
        <w:rPr>
          <w:rFonts w:ascii="宋体" w:hAnsi="宋体" w:cs="宋体" w:hint="eastAsia"/>
          <w:sz w:val="24"/>
        </w:rPr>
        <w:t>个小组，每个小组</w:t>
      </w:r>
      <w:r w:rsidR="00453CE7" w:rsidRPr="00BC4A71">
        <w:rPr>
          <w:rFonts w:ascii="宋体" w:hAnsi="宋体" w:cs="宋体"/>
          <w:sz w:val="24"/>
        </w:rPr>
        <w:t>1</w:t>
      </w:r>
      <w:r>
        <w:rPr>
          <w:rFonts w:ascii="宋体" w:hAnsi="宋体" w:cs="宋体"/>
          <w:sz w:val="24"/>
        </w:rPr>
        <w:t>2</w:t>
      </w:r>
      <w:r w:rsidR="00453CE7" w:rsidRPr="00BC4A71">
        <w:rPr>
          <w:rFonts w:ascii="宋体" w:hAnsi="宋体" w:cs="宋体" w:hint="eastAsia"/>
          <w:sz w:val="24"/>
        </w:rPr>
        <w:t>支队伍。每支队伍通过PPT及音视频</w:t>
      </w:r>
      <w:r w:rsidR="00491A21">
        <w:rPr>
          <w:rFonts w:ascii="宋体" w:hAnsi="宋体" w:cs="宋体" w:hint="eastAsia"/>
          <w:sz w:val="24"/>
        </w:rPr>
        <w:t>等方式</w:t>
      </w:r>
      <w:r w:rsidR="00453CE7" w:rsidRPr="00BC4A71">
        <w:rPr>
          <w:rFonts w:ascii="宋体" w:hAnsi="宋体" w:cs="宋体" w:hint="eastAsia"/>
          <w:sz w:val="24"/>
        </w:rPr>
        <w:t>展示本队</w:t>
      </w:r>
      <w:r>
        <w:rPr>
          <w:rFonts w:ascii="宋体" w:hAnsi="宋体" w:cs="宋体" w:hint="eastAsia"/>
          <w:sz w:val="24"/>
        </w:rPr>
        <w:t>申报的</w:t>
      </w:r>
      <w:r w:rsidR="00453CE7" w:rsidRPr="00BC4A71">
        <w:rPr>
          <w:rFonts w:ascii="宋体" w:hAnsi="宋体" w:cs="宋体" w:hint="eastAsia"/>
          <w:sz w:val="24"/>
        </w:rPr>
        <w:t>案例，并接受评委提问。评委依据各队案例和问答表现得分,确定最终名次</w:t>
      </w:r>
      <w:r w:rsidR="0056147E">
        <w:rPr>
          <w:rFonts w:ascii="宋体" w:hAnsi="宋体" w:cs="宋体" w:hint="eastAsia"/>
          <w:sz w:val="24"/>
        </w:rPr>
        <w:t>，评选出特等奖、一等奖、二等奖和三等奖各9个</w:t>
      </w:r>
      <w:r w:rsidR="00453CE7" w:rsidRPr="00BC4A71">
        <w:rPr>
          <w:rFonts w:ascii="宋体" w:hAnsi="宋体" w:cs="宋体" w:hint="eastAsia"/>
          <w:sz w:val="24"/>
        </w:rPr>
        <w:t>。</w:t>
      </w:r>
    </w:p>
    <w:p w14:paraId="2C5B234D" w14:textId="77777777" w:rsidR="00AF151B" w:rsidRPr="00BC4A71" w:rsidRDefault="00AF151B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3F661EB5" w14:textId="77777777" w:rsidR="00AF151B" w:rsidRPr="00BC4A71" w:rsidRDefault="00453CE7">
      <w:pPr>
        <w:pStyle w:val="a6"/>
        <w:numPr>
          <w:ilvl w:val="0"/>
          <w:numId w:val="1"/>
        </w:numPr>
        <w:spacing w:after="240" w:line="360" w:lineRule="auto"/>
        <w:ind w:firstLineChars="0"/>
        <w:rPr>
          <w:rFonts w:ascii="宋体" w:hAnsi="宋体" w:cs="宋体"/>
          <w:b/>
          <w:bCs/>
          <w:sz w:val="24"/>
        </w:rPr>
      </w:pPr>
      <w:r w:rsidRPr="00BC4A71">
        <w:rPr>
          <w:rFonts w:ascii="宋体" w:hAnsi="宋体" w:cs="宋体" w:hint="eastAsia"/>
          <w:b/>
          <w:bCs/>
          <w:sz w:val="24"/>
        </w:rPr>
        <w:t>比赛流程</w:t>
      </w:r>
    </w:p>
    <w:tbl>
      <w:tblPr>
        <w:tblStyle w:val="41"/>
        <w:tblW w:w="8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5"/>
        <w:gridCol w:w="4991"/>
      </w:tblGrid>
      <w:tr w:rsidR="00BC4A71" w:rsidRPr="00BC4A71" w14:paraId="5D0E8C34" w14:textId="77777777" w:rsidTr="00D06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5" w:type="dxa"/>
            <w:vAlign w:val="center"/>
          </w:tcPr>
          <w:p w14:paraId="4BB4E882" w14:textId="77777777" w:rsidR="00AF151B" w:rsidRPr="00BC4A71" w:rsidRDefault="00453CE7" w:rsidP="00D06017">
            <w:pPr>
              <w:widowControl/>
              <w:rPr>
                <w:rFonts w:ascii="Arial" w:hAnsi="Arial" w:cs="Arial"/>
                <w:b w:val="0"/>
                <w:bCs w:val="0"/>
                <w:kern w:val="0"/>
                <w:sz w:val="24"/>
              </w:rPr>
            </w:pPr>
            <w:r w:rsidRPr="00BC4A71">
              <w:rPr>
                <w:rFonts w:ascii="Arial" w:hAnsi="Arial" w:cs="Arial"/>
                <w:kern w:val="0"/>
                <w:sz w:val="24"/>
              </w:rPr>
              <w:t>时间</w:t>
            </w:r>
          </w:p>
        </w:tc>
        <w:tc>
          <w:tcPr>
            <w:tcW w:w="4991" w:type="dxa"/>
            <w:vAlign w:val="center"/>
          </w:tcPr>
          <w:p w14:paraId="7648AC7F" w14:textId="77777777" w:rsidR="00AF151B" w:rsidRPr="00BC4A71" w:rsidRDefault="00453CE7" w:rsidP="00D06017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kern w:val="0"/>
                <w:sz w:val="24"/>
              </w:rPr>
            </w:pPr>
            <w:r w:rsidRPr="00BC4A71">
              <w:rPr>
                <w:rFonts w:ascii="Arial" w:hAnsi="Arial" w:cs="Arial"/>
                <w:kern w:val="0"/>
                <w:sz w:val="24"/>
              </w:rPr>
              <w:t>事项</w:t>
            </w:r>
          </w:p>
        </w:tc>
      </w:tr>
      <w:tr w:rsidR="00BC4A71" w:rsidRPr="00BC4A71" w14:paraId="00DBAE98" w14:textId="77777777" w:rsidTr="00D0601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5" w:type="dxa"/>
            <w:shd w:val="clear" w:color="auto" w:fill="F2F2F2" w:themeFill="background1" w:themeFillShade="F2"/>
            <w:vAlign w:val="center"/>
          </w:tcPr>
          <w:p w14:paraId="1225A1B4" w14:textId="2C797A34" w:rsidR="00AF151B" w:rsidRPr="00BC4A71" w:rsidRDefault="00453CE7" w:rsidP="00D06017">
            <w:pPr>
              <w:widowControl/>
              <w:rPr>
                <w:rFonts w:ascii="Arial" w:hAnsi="Arial" w:cs="Arial"/>
                <w:kern w:val="0"/>
                <w:sz w:val="24"/>
              </w:rPr>
            </w:pPr>
            <w:r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202</w:t>
            </w:r>
            <w:r w:rsidR="00B55940">
              <w:rPr>
                <w:rFonts w:ascii="Arial" w:hAnsi="Arial" w:cs="Arial"/>
                <w:b w:val="0"/>
                <w:bCs w:val="0"/>
                <w:kern w:val="0"/>
                <w:sz w:val="22"/>
              </w:rPr>
              <w:t>2</w:t>
            </w:r>
            <w:r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年</w:t>
            </w:r>
            <w:r w:rsidR="00B55940">
              <w:rPr>
                <w:rFonts w:ascii="Arial" w:hAnsi="Arial" w:cs="Arial" w:hint="eastAsia"/>
                <w:b w:val="0"/>
                <w:bCs w:val="0"/>
                <w:kern w:val="0"/>
                <w:sz w:val="22"/>
              </w:rPr>
              <w:t>1</w:t>
            </w:r>
            <w:r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月</w:t>
            </w:r>
            <w:r w:rsidR="00B55940">
              <w:rPr>
                <w:rFonts w:ascii="Arial" w:hAnsi="Arial" w:cs="Arial"/>
                <w:b w:val="0"/>
                <w:bCs w:val="0"/>
                <w:kern w:val="0"/>
                <w:sz w:val="22"/>
              </w:rPr>
              <w:t>1</w:t>
            </w:r>
            <w:r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日</w:t>
            </w:r>
            <w:r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-</w:t>
            </w:r>
            <w:r w:rsidR="00B55940">
              <w:rPr>
                <w:rFonts w:ascii="Arial" w:hAnsi="Arial" w:cs="Arial"/>
                <w:b w:val="0"/>
                <w:bCs w:val="0"/>
                <w:kern w:val="0"/>
                <w:sz w:val="22"/>
              </w:rPr>
              <w:t>2</w:t>
            </w:r>
            <w:r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月</w:t>
            </w:r>
            <w:r w:rsidR="00B55940">
              <w:rPr>
                <w:rFonts w:ascii="Arial" w:hAnsi="Arial" w:cs="Arial"/>
                <w:b w:val="0"/>
                <w:bCs w:val="0"/>
                <w:kern w:val="0"/>
                <w:sz w:val="22"/>
              </w:rPr>
              <w:t>28</w:t>
            </w:r>
            <w:r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日</w:t>
            </w:r>
          </w:p>
        </w:tc>
        <w:tc>
          <w:tcPr>
            <w:tcW w:w="4991" w:type="dxa"/>
            <w:shd w:val="clear" w:color="auto" w:fill="F2F2F2" w:themeFill="background1" w:themeFillShade="F2"/>
            <w:vAlign w:val="center"/>
          </w:tcPr>
          <w:p w14:paraId="48B91EB4" w14:textId="42599D55" w:rsidR="00AF151B" w:rsidRPr="00BC4A71" w:rsidRDefault="00B55940" w:rsidP="00D06017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2"/>
              </w:rPr>
              <w:t>参赛队伍</w:t>
            </w:r>
            <w:r w:rsidR="00453CE7" w:rsidRPr="00BC4A71">
              <w:rPr>
                <w:rFonts w:ascii="Arial" w:hAnsi="Arial" w:cs="Arial"/>
                <w:kern w:val="0"/>
                <w:sz w:val="22"/>
              </w:rPr>
              <w:t>提交案例</w:t>
            </w:r>
            <w:r w:rsidR="004C0290">
              <w:rPr>
                <w:rFonts w:ascii="Arial" w:hAnsi="Arial" w:cs="Arial"/>
                <w:kern w:val="0"/>
                <w:sz w:val="22"/>
              </w:rPr>
              <w:t>。</w:t>
            </w:r>
          </w:p>
        </w:tc>
      </w:tr>
      <w:tr w:rsidR="00BC4A71" w:rsidRPr="00BC4A71" w14:paraId="1E7A8077" w14:textId="77777777" w:rsidTr="00D0601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5" w:type="dxa"/>
            <w:vAlign w:val="center"/>
          </w:tcPr>
          <w:p w14:paraId="06C5B079" w14:textId="62E330C3" w:rsidR="00AF151B" w:rsidRPr="00BC4A71" w:rsidRDefault="00B55940" w:rsidP="00D06017">
            <w:pPr>
              <w:widowControl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</w:rPr>
              <w:t>2022</w:t>
            </w:r>
            <w:r w:rsidR="00453CE7"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年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</w:rPr>
              <w:t>3</w:t>
            </w:r>
            <w:r w:rsidR="00453CE7"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月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</w:rPr>
              <w:t>1</w:t>
            </w:r>
            <w:r w:rsidR="00453CE7"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日</w:t>
            </w:r>
            <w:r w:rsidR="00453CE7"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-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</w:rPr>
              <w:t>3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</w:rPr>
              <w:t>月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</w:rPr>
              <w:t>15</w:t>
            </w:r>
            <w:r w:rsidR="00453CE7"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日</w:t>
            </w:r>
          </w:p>
        </w:tc>
        <w:tc>
          <w:tcPr>
            <w:tcW w:w="4991" w:type="dxa"/>
            <w:vAlign w:val="center"/>
          </w:tcPr>
          <w:p w14:paraId="690FCEB9" w14:textId="02F5A3B1" w:rsidR="00AF151B" w:rsidRPr="00BC4A71" w:rsidRDefault="00B55940" w:rsidP="00D06017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2"/>
              </w:rPr>
              <w:t>大赛组委会进行</w:t>
            </w:r>
            <w:r w:rsidR="00453CE7" w:rsidRPr="00BC4A71">
              <w:rPr>
                <w:rFonts w:ascii="Arial" w:hAnsi="Arial" w:cs="Arial"/>
                <w:kern w:val="0"/>
                <w:sz w:val="22"/>
              </w:rPr>
              <w:t>文本检查</w:t>
            </w:r>
            <w:r w:rsidR="004C0290">
              <w:rPr>
                <w:rFonts w:ascii="Arial" w:hAnsi="Arial" w:cs="Arial"/>
                <w:kern w:val="0"/>
                <w:sz w:val="22"/>
              </w:rPr>
              <w:t>。</w:t>
            </w:r>
          </w:p>
        </w:tc>
      </w:tr>
      <w:tr w:rsidR="00BC4A71" w:rsidRPr="00BC4A71" w14:paraId="450B5B41" w14:textId="77777777" w:rsidTr="00D0601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5" w:type="dxa"/>
            <w:shd w:val="clear" w:color="auto" w:fill="F2F2F2" w:themeFill="background1" w:themeFillShade="F2"/>
            <w:vAlign w:val="center"/>
          </w:tcPr>
          <w:p w14:paraId="5C9F0A94" w14:textId="23A12D67" w:rsidR="00AF151B" w:rsidRPr="00BC4A71" w:rsidRDefault="00B55940" w:rsidP="00D06017">
            <w:pPr>
              <w:widowControl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</w:rPr>
              <w:t>2022</w:t>
            </w:r>
            <w:r w:rsidR="00453CE7"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年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</w:rPr>
              <w:t>3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</w:rPr>
              <w:t>月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</w:rPr>
              <w:t>16</w:t>
            </w:r>
            <w:r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日</w:t>
            </w:r>
            <w:r w:rsidR="00453CE7"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-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</w:rPr>
              <w:t>4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</w:rPr>
              <w:t>月</w:t>
            </w:r>
            <w:r>
              <w:rPr>
                <w:rFonts w:ascii="Arial" w:hAnsi="Arial" w:cs="Arial" w:hint="eastAsia"/>
                <w:b w:val="0"/>
                <w:bCs w:val="0"/>
                <w:kern w:val="0"/>
                <w:sz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</w:rPr>
              <w:t>5</w:t>
            </w:r>
            <w:r w:rsidR="00453CE7"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日</w:t>
            </w:r>
          </w:p>
        </w:tc>
        <w:tc>
          <w:tcPr>
            <w:tcW w:w="4991" w:type="dxa"/>
            <w:shd w:val="clear" w:color="auto" w:fill="F2F2F2" w:themeFill="background1" w:themeFillShade="F2"/>
            <w:vAlign w:val="center"/>
          </w:tcPr>
          <w:p w14:paraId="5C65B631" w14:textId="249580AA" w:rsidR="00AF151B" w:rsidRPr="00BC4A71" w:rsidRDefault="00B55940" w:rsidP="00D06017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2"/>
              </w:rPr>
              <w:t>初赛</w:t>
            </w:r>
            <w:r w:rsidR="004C0290">
              <w:rPr>
                <w:rFonts w:ascii="Arial" w:hAnsi="Arial" w:cs="Arial"/>
                <w:kern w:val="0"/>
                <w:sz w:val="22"/>
              </w:rPr>
              <w:t>阶段</w:t>
            </w:r>
            <w:r>
              <w:rPr>
                <w:rFonts w:ascii="Arial" w:hAnsi="Arial" w:cs="Arial"/>
                <w:kern w:val="0"/>
                <w:sz w:val="22"/>
              </w:rPr>
              <w:t>，</w:t>
            </w:r>
            <w:r w:rsidR="004C0290">
              <w:rPr>
                <w:rFonts w:ascii="Arial" w:hAnsi="Arial" w:cs="Arial"/>
                <w:kern w:val="0"/>
                <w:sz w:val="22"/>
              </w:rPr>
              <w:t>大赛组委会</w:t>
            </w:r>
            <w:r w:rsidR="00453CE7" w:rsidRPr="00BC4A71">
              <w:rPr>
                <w:rFonts w:ascii="Arial" w:hAnsi="Arial" w:cs="Arial"/>
                <w:kern w:val="0"/>
                <w:sz w:val="22"/>
              </w:rPr>
              <w:t>公布</w:t>
            </w:r>
            <w:r w:rsidRPr="00B55940">
              <w:rPr>
                <w:rFonts w:ascii="Arial" w:hAnsi="Arial" w:cs="Arial" w:hint="eastAsia"/>
                <w:kern w:val="0"/>
                <w:sz w:val="22"/>
              </w:rPr>
              <w:t>百强案例</w:t>
            </w:r>
            <w:r>
              <w:rPr>
                <w:rFonts w:ascii="Arial" w:hAnsi="Arial" w:cs="Arial" w:hint="eastAsia"/>
                <w:kern w:val="0"/>
                <w:sz w:val="22"/>
              </w:rPr>
              <w:t>及</w:t>
            </w:r>
            <w:r w:rsidR="00453CE7" w:rsidRPr="00BC4A71">
              <w:rPr>
                <w:rFonts w:ascii="Arial" w:hAnsi="Arial" w:cs="Arial"/>
                <w:kern w:val="0"/>
                <w:sz w:val="22"/>
              </w:rPr>
              <w:t>入围决赛的</w:t>
            </w:r>
            <w:r w:rsidR="00453CE7" w:rsidRPr="00BC4A71">
              <w:rPr>
                <w:rFonts w:ascii="Arial" w:hAnsi="Arial" w:cs="Arial"/>
                <w:kern w:val="0"/>
                <w:sz w:val="22"/>
              </w:rPr>
              <w:t>3</w:t>
            </w:r>
            <w:r>
              <w:rPr>
                <w:rFonts w:ascii="Arial" w:hAnsi="Arial" w:cs="Arial"/>
                <w:kern w:val="0"/>
                <w:sz w:val="22"/>
              </w:rPr>
              <w:t>6</w:t>
            </w:r>
            <w:r>
              <w:rPr>
                <w:rFonts w:ascii="Arial" w:hAnsi="Arial" w:cs="Arial"/>
                <w:kern w:val="0"/>
                <w:sz w:val="22"/>
              </w:rPr>
              <w:t>强案例</w:t>
            </w:r>
            <w:r w:rsidR="004C0290">
              <w:rPr>
                <w:rFonts w:ascii="Arial" w:hAnsi="Arial" w:cs="Arial"/>
                <w:kern w:val="0"/>
                <w:sz w:val="22"/>
              </w:rPr>
              <w:t>。</w:t>
            </w:r>
          </w:p>
        </w:tc>
      </w:tr>
      <w:tr w:rsidR="00BC4A71" w:rsidRPr="00BC4A71" w14:paraId="58FE793B" w14:textId="77777777" w:rsidTr="00D0601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5" w:type="dxa"/>
            <w:vAlign w:val="center"/>
          </w:tcPr>
          <w:p w14:paraId="5FB8A434" w14:textId="7E29334B" w:rsidR="00AF151B" w:rsidRPr="00BC4A71" w:rsidRDefault="00B55940" w:rsidP="00D06017">
            <w:pPr>
              <w:widowControl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</w:rPr>
              <w:t>2022</w:t>
            </w:r>
            <w:r w:rsidR="00453CE7"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年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</w:rPr>
              <w:t>4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</w:rPr>
              <w:t>月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</w:rPr>
              <w:t>16</w:t>
            </w:r>
            <w:r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日</w:t>
            </w:r>
            <w:r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-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</w:rPr>
              <w:t>5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</w:rPr>
              <w:t>月</w:t>
            </w:r>
            <w:r>
              <w:rPr>
                <w:rFonts w:ascii="Arial" w:hAnsi="Arial" w:cs="Arial" w:hint="eastAsia"/>
                <w:b w:val="0"/>
                <w:bCs w:val="0"/>
                <w:kern w:val="0"/>
                <w:sz w:val="22"/>
              </w:rPr>
              <w:t>3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</w:rPr>
              <w:t>1</w:t>
            </w:r>
            <w:r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日</w:t>
            </w:r>
          </w:p>
        </w:tc>
        <w:tc>
          <w:tcPr>
            <w:tcW w:w="4991" w:type="dxa"/>
            <w:vAlign w:val="center"/>
          </w:tcPr>
          <w:p w14:paraId="498045B1" w14:textId="1675B88E" w:rsidR="00AF151B" w:rsidRPr="00BC4A71" w:rsidRDefault="00453CE7" w:rsidP="00D06017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4"/>
              </w:rPr>
            </w:pPr>
            <w:r w:rsidRPr="00BC4A71">
              <w:rPr>
                <w:rFonts w:ascii="Arial" w:hAnsi="Arial" w:cs="Arial"/>
                <w:kern w:val="0"/>
                <w:sz w:val="22"/>
              </w:rPr>
              <w:t>决赛</w:t>
            </w:r>
            <w:r w:rsidR="004C0290">
              <w:rPr>
                <w:rFonts w:ascii="Arial" w:hAnsi="Arial" w:cs="Arial"/>
                <w:kern w:val="0"/>
                <w:sz w:val="22"/>
              </w:rPr>
              <w:t>阶段</w:t>
            </w:r>
            <w:r w:rsidR="00B55940">
              <w:rPr>
                <w:rFonts w:ascii="Arial" w:hAnsi="Arial" w:cs="Arial"/>
                <w:kern w:val="0"/>
                <w:sz w:val="22"/>
              </w:rPr>
              <w:t>，</w:t>
            </w:r>
            <w:r w:rsidR="004C0290">
              <w:rPr>
                <w:rFonts w:ascii="Arial" w:hAnsi="Arial" w:cs="Arial"/>
                <w:kern w:val="0"/>
                <w:sz w:val="22"/>
              </w:rPr>
              <w:t>大赛组委会</w:t>
            </w:r>
            <w:r w:rsidR="00B55940">
              <w:rPr>
                <w:rFonts w:ascii="Arial" w:hAnsi="Arial" w:cs="Arial"/>
                <w:kern w:val="0"/>
                <w:sz w:val="22"/>
              </w:rPr>
              <w:t>公布获奖案例</w:t>
            </w:r>
            <w:r w:rsidR="004C0290">
              <w:rPr>
                <w:rFonts w:ascii="Arial" w:hAnsi="Arial" w:cs="Arial"/>
                <w:kern w:val="0"/>
                <w:sz w:val="22"/>
              </w:rPr>
              <w:t>。</w:t>
            </w:r>
          </w:p>
        </w:tc>
      </w:tr>
      <w:tr w:rsidR="00B55940" w:rsidRPr="00BC4A71" w14:paraId="7CBCE7E2" w14:textId="77777777" w:rsidTr="00D0601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5" w:type="dxa"/>
            <w:vAlign w:val="center"/>
          </w:tcPr>
          <w:p w14:paraId="00F954FC" w14:textId="7DA92E16" w:rsidR="00B55940" w:rsidRDefault="00B55940" w:rsidP="00D06017">
            <w:pPr>
              <w:widowControl/>
              <w:rPr>
                <w:rFonts w:ascii="Arial" w:hAnsi="Arial" w:cs="Arial"/>
                <w:b w:val="0"/>
                <w:bCs w:val="0"/>
                <w:kern w:val="0"/>
                <w:sz w:val="22"/>
              </w:rPr>
            </w:pPr>
            <w:r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202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</w:rPr>
              <w:t>2</w:t>
            </w:r>
            <w:r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年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</w:rPr>
              <w:t>6</w:t>
            </w:r>
            <w:r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月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</w:rPr>
              <w:t>1</w:t>
            </w:r>
            <w:r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日</w:t>
            </w:r>
            <w:r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-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</w:rPr>
              <w:t>6</w:t>
            </w:r>
            <w:r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月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</w:rPr>
              <w:t>30</w:t>
            </w:r>
            <w:r w:rsidRPr="00BC4A71">
              <w:rPr>
                <w:rFonts w:ascii="Arial" w:hAnsi="Arial" w:cs="Arial"/>
                <w:b w:val="0"/>
                <w:bCs w:val="0"/>
                <w:kern w:val="0"/>
                <w:sz w:val="22"/>
              </w:rPr>
              <w:t>日</w:t>
            </w:r>
          </w:p>
        </w:tc>
        <w:tc>
          <w:tcPr>
            <w:tcW w:w="4991" w:type="dxa"/>
            <w:vAlign w:val="center"/>
          </w:tcPr>
          <w:p w14:paraId="783DFA6C" w14:textId="3D35CBF2" w:rsidR="00B55940" w:rsidRPr="00BC4A71" w:rsidRDefault="004C0290" w:rsidP="00D06017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>大赛组委会</w:t>
            </w:r>
            <w:r w:rsidR="00B55940">
              <w:rPr>
                <w:rFonts w:ascii="Arial" w:hAnsi="Arial" w:cs="Arial"/>
                <w:kern w:val="0"/>
                <w:sz w:val="22"/>
              </w:rPr>
              <w:t>颁发获奖证书</w:t>
            </w:r>
            <w:r>
              <w:rPr>
                <w:rFonts w:ascii="Arial" w:hAnsi="Arial" w:cs="Arial"/>
                <w:kern w:val="0"/>
                <w:sz w:val="22"/>
              </w:rPr>
              <w:t>。</w:t>
            </w:r>
          </w:p>
        </w:tc>
      </w:tr>
    </w:tbl>
    <w:p w14:paraId="71AA39F3" w14:textId="47B25E9B" w:rsidR="00B55940" w:rsidRPr="006266C1" w:rsidRDefault="00453CE7">
      <w:pPr>
        <w:spacing w:before="240" w:line="360" w:lineRule="auto"/>
        <w:ind w:firstLineChars="200" w:firstLine="480"/>
        <w:rPr>
          <w:rFonts w:ascii="宋体" w:hAnsi="宋体" w:cs="宋体"/>
          <w:b/>
          <w:sz w:val="24"/>
        </w:rPr>
      </w:pPr>
      <w:r w:rsidRPr="00BC4A71">
        <w:rPr>
          <w:rFonts w:ascii="宋体" w:hAnsi="宋体" w:cs="宋体" w:hint="eastAsia"/>
          <w:sz w:val="24"/>
        </w:rPr>
        <w:t>请参加本次大赛的M</w:t>
      </w:r>
      <w:r w:rsidRPr="00BC4A71">
        <w:rPr>
          <w:rFonts w:ascii="宋体" w:hAnsi="宋体" w:cs="宋体"/>
          <w:sz w:val="24"/>
        </w:rPr>
        <w:t>SW</w:t>
      </w:r>
      <w:r w:rsidRPr="00BC4A71">
        <w:rPr>
          <w:rFonts w:ascii="宋体" w:hAnsi="宋体" w:cs="宋体" w:hint="eastAsia"/>
          <w:sz w:val="24"/>
        </w:rPr>
        <w:t>研究生在</w:t>
      </w:r>
      <w:r w:rsidR="00B55940">
        <w:rPr>
          <w:rFonts w:ascii="宋体" w:hAnsi="宋体" w:cs="宋体" w:hint="eastAsia"/>
          <w:sz w:val="24"/>
          <w:u w:val="single"/>
        </w:rPr>
        <w:t>2022</w:t>
      </w:r>
      <w:r w:rsidRPr="00BC4A71">
        <w:rPr>
          <w:rFonts w:ascii="宋体" w:hAnsi="宋体" w:cs="宋体" w:hint="eastAsia"/>
          <w:sz w:val="24"/>
          <w:u w:val="single"/>
        </w:rPr>
        <w:t>年</w:t>
      </w:r>
      <w:r w:rsidR="00B55940">
        <w:rPr>
          <w:rFonts w:ascii="宋体" w:hAnsi="宋体" w:cs="宋体"/>
          <w:sz w:val="24"/>
          <w:u w:val="single"/>
        </w:rPr>
        <w:t>2</w:t>
      </w:r>
      <w:r w:rsidRPr="00BC4A71">
        <w:rPr>
          <w:rFonts w:ascii="宋体" w:hAnsi="宋体" w:cs="宋体" w:hint="eastAsia"/>
          <w:sz w:val="24"/>
          <w:u w:val="single"/>
        </w:rPr>
        <w:t>月</w:t>
      </w:r>
      <w:r w:rsidR="00B55940">
        <w:rPr>
          <w:rFonts w:ascii="宋体" w:hAnsi="宋体" w:cs="宋体"/>
          <w:sz w:val="24"/>
          <w:u w:val="single"/>
        </w:rPr>
        <w:t>28</w:t>
      </w:r>
      <w:r w:rsidRPr="00BC4A71">
        <w:rPr>
          <w:rFonts w:ascii="宋体" w:hAnsi="宋体" w:cs="宋体" w:hint="eastAsia"/>
          <w:sz w:val="24"/>
          <w:u w:val="single"/>
        </w:rPr>
        <w:t>日</w:t>
      </w:r>
      <w:r w:rsidRPr="00BC4A71">
        <w:rPr>
          <w:rFonts w:ascii="宋体" w:hAnsi="宋体" w:cs="宋体" w:hint="eastAsia"/>
          <w:sz w:val="24"/>
        </w:rPr>
        <w:t>之前将</w:t>
      </w:r>
      <w:r w:rsidRPr="007B4EF3">
        <w:rPr>
          <w:rFonts w:ascii="宋体" w:hAnsi="宋体" w:cs="宋体" w:hint="eastAsia"/>
          <w:b/>
          <w:sz w:val="24"/>
        </w:rPr>
        <w:t>参赛案例</w:t>
      </w:r>
      <w:r w:rsidR="0040717F" w:rsidRPr="007B4EF3">
        <w:rPr>
          <w:rFonts w:ascii="宋体" w:hAnsi="宋体" w:cs="宋体" w:hint="eastAsia"/>
          <w:b/>
          <w:sz w:val="24"/>
        </w:rPr>
        <w:t>申报书</w:t>
      </w:r>
      <w:r w:rsidR="007B4EF3" w:rsidRPr="007B4EF3">
        <w:rPr>
          <w:rFonts w:ascii="宋体" w:hAnsi="宋体" w:cs="宋体" w:hint="eastAsia"/>
          <w:b/>
          <w:sz w:val="24"/>
        </w:rPr>
        <w:t>和匿名申报书</w:t>
      </w:r>
      <w:r w:rsidRPr="007B4EF3">
        <w:rPr>
          <w:rFonts w:ascii="宋体" w:hAnsi="宋体" w:cs="宋体" w:hint="eastAsia"/>
          <w:b/>
          <w:sz w:val="24"/>
        </w:rPr>
        <w:t>的电子版</w:t>
      </w:r>
      <w:r w:rsidRPr="00BC4A71">
        <w:rPr>
          <w:rFonts w:ascii="宋体" w:hAnsi="宋体" w:cs="宋体" w:hint="eastAsia"/>
          <w:sz w:val="24"/>
        </w:rPr>
        <w:t>发送到组委会的指定邮箱：</w:t>
      </w:r>
      <w:r w:rsidR="00B55940" w:rsidRPr="00B55940">
        <w:rPr>
          <w:rFonts w:ascii="宋体" w:hAnsi="宋体" w:cs="宋体"/>
          <w:sz w:val="24"/>
          <w:u w:val="single"/>
        </w:rPr>
        <w:t>mswalds@163.com</w:t>
      </w:r>
      <w:r w:rsidRPr="007A5864">
        <w:rPr>
          <w:rFonts w:ascii="宋体" w:hAnsi="宋体" w:cs="宋体" w:hint="eastAsia"/>
          <w:b/>
          <w:sz w:val="24"/>
        </w:rPr>
        <w:t>（邮件命名：申报单位</w:t>
      </w:r>
      <w:r w:rsidRPr="007A5864">
        <w:rPr>
          <w:rFonts w:ascii="宋体" w:hAnsi="宋体" w:cs="宋体"/>
          <w:b/>
          <w:sz w:val="24"/>
        </w:rPr>
        <w:t>+</w:t>
      </w:r>
      <w:r w:rsidRPr="007A5864">
        <w:rPr>
          <w:rFonts w:ascii="宋体" w:hAnsi="宋体" w:cs="宋体" w:hint="eastAsia"/>
          <w:b/>
          <w:sz w:val="24"/>
        </w:rPr>
        <w:t>申报人</w:t>
      </w:r>
      <w:r w:rsidRPr="007A5864">
        <w:rPr>
          <w:rFonts w:ascii="宋体" w:hAnsi="宋体" w:cs="宋体"/>
          <w:b/>
          <w:sz w:val="24"/>
        </w:rPr>
        <w:t>+</w:t>
      </w:r>
      <w:r w:rsidRPr="007A5864">
        <w:rPr>
          <w:rFonts w:ascii="宋体" w:hAnsi="宋体" w:cs="宋体" w:hint="eastAsia"/>
          <w:b/>
          <w:sz w:val="24"/>
        </w:rPr>
        <w:t>案例名称）</w:t>
      </w:r>
      <w:r w:rsidR="007A5864" w:rsidRPr="007A5864">
        <w:rPr>
          <w:rFonts w:ascii="宋体" w:hAnsi="宋体" w:cs="宋体" w:hint="eastAsia"/>
          <w:b/>
          <w:sz w:val="24"/>
        </w:rPr>
        <w:t>，请勿</w:t>
      </w:r>
      <w:bookmarkStart w:id="0" w:name="_GoBack"/>
      <w:bookmarkEnd w:id="0"/>
      <w:r w:rsidR="007A5864" w:rsidRPr="007A5864">
        <w:rPr>
          <w:rFonts w:ascii="宋体" w:hAnsi="宋体" w:cs="宋体" w:hint="eastAsia"/>
          <w:b/>
          <w:sz w:val="24"/>
        </w:rPr>
        <w:t>发送视频资料</w:t>
      </w:r>
      <w:r w:rsidR="007A5864">
        <w:rPr>
          <w:rFonts w:ascii="宋体" w:hAnsi="宋体" w:cs="宋体" w:hint="eastAsia"/>
          <w:sz w:val="24"/>
        </w:rPr>
        <w:t>。</w:t>
      </w:r>
      <w:r w:rsidR="0040717F" w:rsidRPr="0040717F">
        <w:rPr>
          <w:rFonts w:ascii="宋体" w:hAnsi="宋体" w:cs="宋体" w:hint="eastAsia"/>
          <w:sz w:val="24"/>
        </w:rPr>
        <w:t>申报书须经所在单位MSW研究生培养院系及研究生管理部门审核同意，并加盖公章</w:t>
      </w:r>
      <w:r w:rsidRPr="00BC4A71">
        <w:rPr>
          <w:rFonts w:ascii="宋体" w:hAnsi="宋体" w:cs="宋体" w:hint="eastAsia"/>
          <w:sz w:val="24"/>
        </w:rPr>
        <w:t>。</w:t>
      </w:r>
      <w:r w:rsidR="0040717F">
        <w:rPr>
          <w:rFonts w:ascii="宋体" w:hAnsi="宋体" w:cs="宋体" w:hint="eastAsia"/>
          <w:sz w:val="24"/>
        </w:rPr>
        <w:t>组委会在审核无误后，发送回执。</w:t>
      </w:r>
      <w:r w:rsidR="006266C1" w:rsidRPr="006266C1">
        <w:rPr>
          <w:rFonts w:ascii="宋体" w:hAnsi="宋体" w:cs="宋体" w:hint="eastAsia"/>
          <w:b/>
          <w:sz w:val="24"/>
        </w:rPr>
        <w:t>同时，请参加本次大赛的M</w:t>
      </w:r>
      <w:r w:rsidR="006266C1" w:rsidRPr="006266C1">
        <w:rPr>
          <w:rFonts w:ascii="宋体" w:hAnsi="宋体" w:cs="宋体"/>
          <w:b/>
          <w:sz w:val="24"/>
        </w:rPr>
        <w:t>SW</w:t>
      </w:r>
      <w:r w:rsidR="006266C1" w:rsidRPr="006266C1">
        <w:rPr>
          <w:rFonts w:ascii="宋体" w:hAnsi="宋体" w:cs="宋体" w:hint="eastAsia"/>
          <w:b/>
          <w:sz w:val="24"/>
        </w:rPr>
        <w:t>研究生</w:t>
      </w:r>
      <w:r w:rsidR="002D441F">
        <w:rPr>
          <w:rFonts w:ascii="宋体" w:hAnsi="宋体" w:cs="宋体" w:hint="eastAsia"/>
          <w:b/>
          <w:sz w:val="24"/>
        </w:rPr>
        <w:t>务必</w:t>
      </w:r>
      <w:r w:rsidR="006266C1" w:rsidRPr="006266C1">
        <w:rPr>
          <w:rFonts w:ascii="宋体" w:hAnsi="宋体" w:cs="宋体" w:hint="eastAsia"/>
          <w:b/>
          <w:sz w:val="24"/>
        </w:rPr>
        <w:t>在线填报参赛案例的基本信息</w:t>
      </w:r>
      <w:r w:rsidR="007A5864">
        <w:rPr>
          <w:rFonts w:ascii="宋体" w:hAnsi="宋体" w:cs="宋体" w:hint="eastAsia"/>
          <w:b/>
          <w:sz w:val="24"/>
        </w:rPr>
        <w:t>（填报链接：</w:t>
      </w:r>
      <w:r w:rsidR="00FA0C54" w:rsidRPr="00FA0C54">
        <w:rPr>
          <w:rFonts w:ascii="宋体" w:hAnsi="宋体" w:cs="宋体"/>
          <w:b/>
          <w:sz w:val="24"/>
        </w:rPr>
        <w:t>https://www.wjx.top/vj/tw74ZEH.aspx</w:t>
      </w:r>
      <w:r w:rsidR="007A5864">
        <w:rPr>
          <w:rFonts w:ascii="宋体" w:hAnsi="宋体" w:cs="宋体" w:hint="eastAsia"/>
          <w:b/>
          <w:sz w:val="24"/>
        </w:rPr>
        <w:t>）</w:t>
      </w:r>
      <w:r w:rsidR="006266C1" w:rsidRPr="006266C1">
        <w:rPr>
          <w:rFonts w:ascii="宋体" w:hAnsi="宋体" w:cs="宋体" w:hint="eastAsia"/>
          <w:b/>
          <w:sz w:val="24"/>
        </w:rPr>
        <w:t>。</w:t>
      </w:r>
    </w:p>
    <w:p w14:paraId="357DB5C9" w14:textId="08B7A7DE" w:rsidR="00AF151B" w:rsidRDefault="00453CE7">
      <w:pPr>
        <w:spacing w:before="240" w:line="360" w:lineRule="auto"/>
        <w:ind w:firstLineChars="200" w:firstLine="480"/>
        <w:rPr>
          <w:rFonts w:ascii="宋体" w:hAnsi="宋体" w:cs="宋体"/>
          <w:sz w:val="24"/>
        </w:rPr>
      </w:pPr>
      <w:r w:rsidRPr="00BC4A71">
        <w:rPr>
          <w:rFonts w:ascii="宋体" w:hAnsi="宋体" w:cs="宋体" w:hint="eastAsia"/>
          <w:sz w:val="24"/>
        </w:rPr>
        <w:t>同时，请各</w:t>
      </w:r>
      <w:r w:rsidR="00C0027A">
        <w:rPr>
          <w:rFonts w:ascii="宋体" w:hAnsi="宋体" w:cs="宋体" w:hint="eastAsia"/>
          <w:sz w:val="24"/>
        </w:rPr>
        <w:t>培养单位推荐1</w:t>
      </w:r>
      <w:r w:rsidR="00C0027A">
        <w:rPr>
          <w:rFonts w:ascii="宋体" w:hAnsi="宋体" w:cs="宋体"/>
          <w:sz w:val="24"/>
        </w:rPr>
        <w:t>-2</w:t>
      </w:r>
      <w:r w:rsidR="00C0027A">
        <w:rPr>
          <w:rFonts w:ascii="宋体" w:hAnsi="宋体" w:cs="宋体" w:hint="eastAsia"/>
          <w:sz w:val="24"/>
        </w:rPr>
        <w:t>位可参加大赛</w:t>
      </w:r>
      <w:r w:rsidRPr="00BC4A71">
        <w:rPr>
          <w:rFonts w:ascii="宋体" w:hAnsi="宋体" w:cs="宋体" w:hint="eastAsia"/>
          <w:sz w:val="24"/>
        </w:rPr>
        <w:t>评审</w:t>
      </w:r>
      <w:r w:rsidR="00C0027A">
        <w:rPr>
          <w:rFonts w:ascii="宋体" w:hAnsi="宋体" w:cs="宋体" w:hint="eastAsia"/>
          <w:sz w:val="24"/>
        </w:rPr>
        <w:t>工作</w:t>
      </w:r>
      <w:r w:rsidRPr="00BC4A71">
        <w:rPr>
          <w:rFonts w:ascii="宋体" w:hAnsi="宋体" w:cs="宋体" w:hint="eastAsia"/>
          <w:sz w:val="24"/>
        </w:rPr>
        <w:t>的专家候选人。</w:t>
      </w:r>
      <w:r w:rsidR="00C0027A">
        <w:rPr>
          <w:rFonts w:ascii="宋体" w:hAnsi="宋体" w:cs="宋体" w:hint="eastAsia"/>
          <w:sz w:val="24"/>
        </w:rPr>
        <w:t>其中，</w:t>
      </w:r>
      <w:r w:rsidR="00C0027A" w:rsidRPr="00577CCA">
        <w:rPr>
          <w:rFonts w:ascii="宋体" w:hAnsi="宋体" w:cs="宋体" w:hint="eastAsia"/>
          <w:b/>
          <w:sz w:val="24"/>
        </w:rPr>
        <w:t>高校专家</w:t>
      </w:r>
      <w:r w:rsidR="00577CCA" w:rsidRPr="00577CCA">
        <w:rPr>
          <w:rFonts w:ascii="宋体" w:hAnsi="宋体" w:cs="宋体" w:hint="eastAsia"/>
          <w:b/>
          <w:sz w:val="24"/>
        </w:rPr>
        <w:t>候选人</w:t>
      </w:r>
      <w:r w:rsidR="00C0027A" w:rsidRPr="00577CCA">
        <w:rPr>
          <w:rFonts w:ascii="宋体" w:hAnsi="宋体" w:cs="宋体" w:hint="eastAsia"/>
          <w:b/>
          <w:sz w:val="24"/>
        </w:rPr>
        <w:t>应具有社会工作及相关学科博士学位或高级职称，行业专家</w:t>
      </w:r>
      <w:r w:rsidR="00577CCA" w:rsidRPr="00577CCA">
        <w:rPr>
          <w:rFonts w:ascii="宋体" w:hAnsi="宋体" w:cs="宋体" w:hint="eastAsia"/>
          <w:b/>
          <w:sz w:val="24"/>
        </w:rPr>
        <w:t>候选人</w:t>
      </w:r>
      <w:r w:rsidR="00C0027A" w:rsidRPr="00577CCA">
        <w:rPr>
          <w:rFonts w:ascii="宋体" w:hAnsi="宋体" w:cs="宋体" w:hint="eastAsia"/>
          <w:b/>
          <w:sz w:val="24"/>
        </w:rPr>
        <w:t>应具有高级社会工作师职称。</w:t>
      </w:r>
      <w:r w:rsidRPr="00BC4A71">
        <w:rPr>
          <w:rFonts w:ascii="宋体" w:hAnsi="宋体" w:cs="宋体" w:hint="eastAsia"/>
          <w:sz w:val="24"/>
        </w:rPr>
        <w:t>全国MSW</w:t>
      </w:r>
      <w:proofErr w:type="gramStart"/>
      <w:r w:rsidRPr="00BC4A71">
        <w:rPr>
          <w:rFonts w:ascii="宋体" w:hAnsi="宋体" w:cs="宋体" w:hint="eastAsia"/>
          <w:sz w:val="24"/>
        </w:rPr>
        <w:t>教指委</w:t>
      </w:r>
      <w:proofErr w:type="gramEnd"/>
      <w:r w:rsidRPr="00BC4A71">
        <w:rPr>
          <w:rFonts w:ascii="宋体" w:hAnsi="宋体" w:cs="宋体" w:hint="eastAsia"/>
          <w:sz w:val="24"/>
        </w:rPr>
        <w:t>委员是大赛评审工作组的当然成员，具体工作由全国MSW</w:t>
      </w:r>
      <w:proofErr w:type="gramStart"/>
      <w:r w:rsidRPr="00BC4A71">
        <w:rPr>
          <w:rFonts w:ascii="宋体" w:hAnsi="宋体" w:cs="宋体" w:hint="eastAsia"/>
          <w:sz w:val="24"/>
        </w:rPr>
        <w:t>教指委</w:t>
      </w:r>
      <w:proofErr w:type="gramEnd"/>
      <w:r w:rsidRPr="00BC4A71">
        <w:rPr>
          <w:rFonts w:ascii="宋体" w:hAnsi="宋体" w:cs="宋体" w:hint="eastAsia"/>
          <w:sz w:val="24"/>
        </w:rPr>
        <w:t>统一安排，所在单位可另外推荐</w:t>
      </w:r>
      <w:r w:rsidR="00C0027A">
        <w:rPr>
          <w:rFonts w:ascii="宋体" w:hAnsi="宋体" w:cs="宋体" w:hint="eastAsia"/>
          <w:sz w:val="24"/>
        </w:rPr>
        <w:t>1</w:t>
      </w:r>
      <w:r w:rsidR="00C0027A">
        <w:rPr>
          <w:rFonts w:ascii="宋体" w:hAnsi="宋体" w:cs="宋体"/>
          <w:sz w:val="24"/>
        </w:rPr>
        <w:t>-2</w:t>
      </w:r>
      <w:r w:rsidRPr="00BC4A71">
        <w:rPr>
          <w:rFonts w:ascii="宋体" w:hAnsi="宋体" w:cs="宋体" w:hint="eastAsia"/>
          <w:sz w:val="24"/>
        </w:rPr>
        <w:t>位专家候选人。</w:t>
      </w:r>
      <w:r w:rsidR="006266C1" w:rsidRPr="00577CCA">
        <w:rPr>
          <w:rFonts w:ascii="宋体" w:hAnsi="宋体" w:cs="宋体" w:hint="eastAsia"/>
          <w:b/>
          <w:sz w:val="24"/>
        </w:rPr>
        <w:t>请</w:t>
      </w:r>
      <w:r w:rsidR="00577CCA" w:rsidRPr="00577CCA">
        <w:rPr>
          <w:rFonts w:ascii="宋体" w:hAnsi="宋体" w:cs="宋体" w:hint="eastAsia"/>
          <w:b/>
          <w:sz w:val="24"/>
        </w:rPr>
        <w:t>各培养单位在线填报专家候选人的基本信息</w:t>
      </w:r>
      <w:r w:rsidR="007A5864">
        <w:rPr>
          <w:rFonts w:ascii="宋体" w:hAnsi="宋体" w:cs="宋体" w:hint="eastAsia"/>
          <w:b/>
          <w:sz w:val="24"/>
        </w:rPr>
        <w:t>（填报链接：</w:t>
      </w:r>
      <w:r w:rsidR="007C003F" w:rsidRPr="007C003F">
        <w:rPr>
          <w:rFonts w:ascii="宋体" w:hAnsi="宋体" w:cs="宋体"/>
          <w:b/>
          <w:sz w:val="24"/>
        </w:rPr>
        <w:t>https://www.wjx.top/vj/rXrdb8n.aspx</w:t>
      </w:r>
      <w:r w:rsidR="007A5864">
        <w:rPr>
          <w:rFonts w:ascii="宋体" w:hAnsi="宋体" w:cs="宋体" w:hint="eastAsia"/>
          <w:b/>
          <w:sz w:val="24"/>
        </w:rPr>
        <w:t>）</w:t>
      </w:r>
      <w:r w:rsidR="00577CCA">
        <w:rPr>
          <w:rFonts w:ascii="宋体" w:hAnsi="宋体" w:cs="宋体" w:hint="eastAsia"/>
          <w:sz w:val="24"/>
        </w:rPr>
        <w:t>。</w:t>
      </w:r>
    </w:p>
    <w:p w14:paraId="32B3A255" w14:textId="6649E559" w:rsidR="00AF151B" w:rsidRDefault="00453CE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BC4A71">
        <w:rPr>
          <w:rFonts w:ascii="宋体" w:hAnsi="宋体" w:cs="宋体" w:hint="eastAsia"/>
          <w:sz w:val="24"/>
        </w:rPr>
        <w:lastRenderedPageBreak/>
        <w:t>组委会按照回避原则，从各培养单位推荐的专家候选人中，确定评审工作专家候选人，并从中随机遴选一批专家，参与大赛评审工作。组委会可根据需要，聘请一定数量的</w:t>
      </w:r>
      <w:r w:rsidR="00C0027A">
        <w:rPr>
          <w:rFonts w:ascii="宋体" w:hAnsi="宋体" w:cs="宋体" w:hint="eastAsia"/>
          <w:sz w:val="24"/>
        </w:rPr>
        <w:t>行业</w:t>
      </w:r>
      <w:r w:rsidRPr="00BC4A71">
        <w:rPr>
          <w:rFonts w:ascii="宋体" w:hAnsi="宋体" w:cs="宋体" w:hint="eastAsia"/>
          <w:sz w:val="24"/>
        </w:rPr>
        <w:t>专家，参与大赛评审工作。</w:t>
      </w:r>
    </w:p>
    <w:p w14:paraId="1CF9ECC6" w14:textId="77777777" w:rsidR="00032EBA" w:rsidRPr="00BC4A71" w:rsidRDefault="00032EBA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09EF04F2" w14:textId="77777777" w:rsidR="00AF151B" w:rsidRPr="00BC4A71" w:rsidRDefault="00453CE7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 w:val="24"/>
        </w:rPr>
      </w:pPr>
      <w:r w:rsidRPr="00BC4A71">
        <w:rPr>
          <w:rFonts w:ascii="宋体" w:hAnsi="宋体" w:cs="宋体" w:hint="eastAsia"/>
          <w:b/>
          <w:bCs/>
          <w:sz w:val="24"/>
        </w:rPr>
        <w:t>奖项设置</w:t>
      </w:r>
    </w:p>
    <w:p w14:paraId="319D5D3B" w14:textId="2DE578AF" w:rsidR="00AF151B" w:rsidRPr="00BC4A71" w:rsidRDefault="00032EBA" w:rsidP="0054128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BC4A71">
        <w:rPr>
          <w:rFonts w:ascii="宋体" w:hAnsi="宋体" w:cs="宋体" w:hint="eastAsia"/>
          <w:sz w:val="24"/>
        </w:rPr>
        <w:t>在初赛中，排名第三十</w:t>
      </w:r>
      <w:r>
        <w:rPr>
          <w:rFonts w:ascii="宋体" w:hAnsi="宋体" w:cs="宋体" w:hint="eastAsia"/>
          <w:sz w:val="24"/>
        </w:rPr>
        <w:t>七</w:t>
      </w:r>
      <w:r w:rsidRPr="00BC4A71">
        <w:rPr>
          <w:rFonts w:ascii="宋体" w:hAnsi="宋体" w:cs="宋体" w:hint="eastAsia"/>
          <w:sz w:val="24"/>
        </w:rPr>
        <w:t>至一百位的队伍获得优秀奖</w:t>
      </w:r>
      <w:r>
        <w:rPr>
          <w:rFonts w:ascii="宋体" w:hAnsi="宋体" w:cs="宋体" w:hint="eastAsia"/>
          <w:sz w:val="24"/>
        </w:rPr>
        <w:t>，无奖金</w:t>
      </w:r>
      <w:r w:rsidRPr="00BC4A71"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共计6</w:t>
      </w:r>
      <w:r>
        <w:rPr>
          <w:rFonts w:ascii="宋体" w:hAnsi="宋体" w:cs="宋体"/>
          <w:sz w:val="24"/>
        </w:rPr>
        <w:t>4个，</w:t>
      </w:r>
      <w:r w:rsidRPr="00BC4A71">
        <w:rPr>
          <w:rFonts w:ascii="宋体" w:hAnsi="宋体" w:cs="宋体" w:hint="eastAsia"/>
          <w:sz w:val="24"/>
        </w:rPr>
        <w:t>不计名次）。</w:t>
      </w:r>
      <w:r w:rsidR="00453CE7" w:rsidRPr="00BC4A71">
        <w:rPr>
          <w:rFonts w:ascii="宋体" w:hAnsi="宋体" w:cs="宋体" w:hint="eastAsia"/>
          <w:sz w:val="24"/>
        </w:rPr>
        <w:t>在决赛中，小组内排名前</w:t>
      </w:r>
      <w:r w:rsidR="007A5864">
        <w:rPr>
          <w:rFonts w:ascii="宋体" w:hAnsi="宋体" w:cs="宋体" w:hint="eastAsia"/>
          <w:sz w:val="24"/>
        </w:rPr>
        <w:t>三位的队伍获得特等奖</w:t>
      </w:r>
      <w:r w:rsidR="00453CE7" w:rsidRPr="00BC4A71">
        <w:rPr>
          <w:rFonts w:ascii="宋体" w:hAnsi="宋体" w:cs="宋体" w:hint="eastAsia"/>
          <w:sz w:val="24"/>
        </w:rPr>
        <w:t>（</w:t>
      </w:r>
      <w:r w:rsidR="007A5864">
        <w:rPr>
          <w:rFonts w:ascii="宋体" w:hAnsi="宋体" w:cs="宋体" w:hint="eastAsia"/>
          <w:sz w:val="24"/>
        </w:rPr>
        <w:t>三组</w:t>
      </w:r>
      <w:r w:rsidR="00453CE7" w:rsidRPr="00BC4A71">
        <w:rPr>
          <w:rFonts w:ascii="宋体" w:hAnsi="宋体" w:cs="宋体" w:hint="eastAsia"/>
          <w:sz w:val="24"/>
        </w:rPr>
        <w:t>共</w:t>
      </w:r>
      <w:r w:rsidR="007A5864">
        <w:rPr>
          <w:rFonts w:ascii="宋体" w:hAnsi="宋体" w:cs="宋体"/>
          <w:sz w:val="24"/>
        </w:rPr>
        <w:t>9</w:t>
      </w:r>
      <w:r w:rsidR="00453CE7" w:rsidRPr="00BC4A71">
        <w:rPr>
          <w:rFonts w:ascii="宋体" w:hAnsi="宋体" w:cs="宋体" w:hint="eastAsia"/>
          <w:sz w:val="24"/>
        </w:rPr>
        <w:t>个，不分名次），每队奖金</w:t>
      </w:r>
      <w:r w:rsidR="00453CE7" w:rsidRPr="00BC4A71">
        <w:rPr>
          <w:rFonts w:ascii="宋体" w:hAnsi="宋体" w:cs="宋体"/>
          <w:sz w:val="24"/>
        </w:rPr>
        <w:t>3</w:t>
      </w:r>
      <w:r w:rsidR="00453CE7" w:rsidRPr="00BC4A71">
        <w:rPr>
          <w:rFonts w:ascii="宋体" w:hAnsi="宋体" w:cs="宋体" w:hint="eastAsia"/>
          <w:sz w:val="24"/>
        </w:rPr>
        <w:t>000</w:t>
      </w:r>
      <w:r w:rsidR="007A5864">
        <w:rPr>
          <w:rFonts w:ascii="宋体" w:hAnsi="宋体" w:cs="宋体" w:hint="eastAsia"/>
          <w:sz w:val="24"/>
        </w:rPr>
        <w:t>元；小组内排名第四至六位的队伍获得一</w:t>
      </w:r>
      <w:r w:rsidR="00453CE7" w:rsidRPr="00BC4A71">
        <w:rPr>
          <w:rFonts w:ascii="宋体" w:hAnsi="宋体" w:cs="宋体" w:hint="eastAsia"/>
          <w:sz w:val="24"/>
        </w:rPr>
        <w:t>等奖（</w:t>
      </w:r>
      <w:r w:rsidR="007A5864">
        <w:rPr>
          <w:rFonts w:ascii="宋体" w:hAnsi="宋体" w:cs="宋体" w:hint="eastAsia"/>
          <w:sz w:val="24"/>
        </w:rPr>
        <w:t>三组</w:t>
      </w:r>
      <w:r w:rsidR="007A5864" w:rsidRPr="00BC4A71">
        <w:rPr>
          <w:rFonts w:ascii="宋体" w:hAnsi="宋体" w:cs="宋体" w:hint="eastAsia"/>
          <w:sz w:val="24"/>
        </w:rPr>
        <w:t>共</w:t>
      </w:r>
      <w:r w:rsidR="007A5864">
        <w:rPr>
          <w:rFonts w:ascii="宋体" w:hAnsi="宋体" w:cs="宋体"/>
          <w:sz w:val="24"/>
        </w:rPr>
        <w:t>9</w:t>
      </w:r>
      <w:r w:rsidR="00453CE7" w:rsidRPr="00BC4A71">
        <w:rPr>
          <w:rFonts w:ascii="宋体" w:hAnsi="宋体" w:cs="宋体" w:hint="eastAsia"/>
          <w:sz w:val="24"/>
        </w:rPr>
        <w:t>个，不分名次），每队奖金</w:t>
      </w:r>
      <w:r w:rsidR="00453CE7" w:rsidRPr="00BC4A71">
        <w:rPr>
          <w:rFonts w:ascii="宋体" w:hAnsi="宋体" w:cs="宋体"/>
          <w:sz w:val="24"/>
        </w:rPr>
        <w:t>2</w:t>
      </w:r>
      <w:r w:rsidR="00453CE7" w:rsidRPr="00BC4A71">
        <w:rPr>
          <w:rFonts w:ascii="宋体" w:hAnsi="宋体" w:cs="宋体" w:hint="eastAsia"/>
          <w:sz w:val="24"/>
        </w:rPr>
        <w:t>000元；小组内排名</w:t>
      </w:r>
      <w:r w:rsidR="007A5864">
        <w:rPr>
          <w:rFonts w:ascii="宋体" w:hAnsi="宋体" w:cs="宋体" w:hint="eastAsia"/>
          <w:sz w:val="24"/>
        </w:rPr>
        <w:t>第七至九位的队伍获得二</w:t>
      </w:r>
      <w:r w:rsidR="00453CE7" w:rsidRPr="00BC4A71">
        <w:rPr>
          <w:rFonts w:ascii="宋体" w:hAnsi="宋体" w:cs="宋体" w:hint="eastAsia"/>
          <w:sz w:val="24"/>
        </w:rPr>
        <w:t>等奖（</w:t>
      </w:r>
      <w:r w:rsidR="007A5864">
        <w:rPr>
          <w:rFonts w:ascii="宋体" w:hAnsi="宋体" w:cs="宋体" w:hint="eastAsia"/>
          <w:sz w:val="24"/>
        </w:rPr>
        <w:t>三组</w:t>
      </w:r>
      <w:r w:rsidR="007A5864" w:rsidRPr="00BC4A71">
        <w:rPr>
          <w:rFonts w:ascii="宋体" w:hAnsi="宋体" w:cs="宋体" w:hint="eastAsia"/>
          <w:sz w:val="24"/>
        </w:rPr>
        <w:t>共</w:t>
      </w:r>
      <w:r w:rsidR="007A5864">
        <w:rPr>
          <w:rFonts w:ascii="宋体" w:hAnsi="宋体" w:cs="宋体"/>
          <w:sz w:val="24"/>
        </w:rPr>
        <w:t>9</w:t>
      </w:r>
      <w:r w:rsidR="007A5864" w:rsidRPr="00BC4A71">
        <w:rPr>
          <w:rFonts w:ascii="宋体" w:hAnsi="宋体" w:cs="宋体" w:hint="eastAsia"/>
          <w:sz w:val="24"/>
        </w:rPr>
        <w:t>个</w:t>
      </w:r>
      <w:r w:rsidR="00453CE7" w:rsidRPr="00BC4A71">
        <w:rPr>
          <w:rFonts w:ascii="宋体" w:hAnsi="宋体" w:cs="宋体" w:hint="eastAsia"/>
          <w:sz w:val="24"/>
        </w:rPr>
        <w:t>，不分名次），每队奖金1000</w:t>
      </w:r>
      <w:r w:rsidR="007A5864">
        <w:rPr>
          <w:rFonts w:ascii="宋体" w:hAnsi="宋体" w:cs="宋体" w:hint="eastAsia"/>
          <w:sz w:val="24"/>
        </w:rPr>
        <w:t>元；</w:t>
      </w:r>
      <w:r w:rsidR="007A5864" w:rsidRPr="00BC4A71">
        <w:rPr>
          <w:rFonts w:ascii="宋体" w:hAnsi="宋体" w:cs="宋体" w:hint="eastAsia"/>
          <w:sz w:val="24"/>
        </w:rPr>
        <w:t>小组内排名</w:t>
      </w:r>
      <w:r w:rsidR="007A5864">
        <w:rPr>
          <w:rFonts w:ascii="宋体" w:hAnsi="宋体" w:cs="宋体" w:hint="eastAsia"/>
          <w:sz w:val="24"/>
        </w:rPr>
        <w:t>第十至十二位</w:t>
      </w:r>
      <w:r w:rsidR="007A5864" w:rsidRPr="00BC4A71">
        <w:rPr>
          <w:rFonts w:ascii="宋体" w:hAnsi="宋体" w:cs="宋体" w:hint="eastAsia"/>
          <w:sz w:val="24"/>
        </w:rPr>
        <w:t>的队伍获得三等奖（</w:t>
      </w:r>
      <w:r w:rsidR="007A5864">
        <w:rPr>
          <w:rFonts w:ascii="宋体" w:hAnsi="宋体" w:cs="宋体" w:hint="eastAsia"/>
          <w:sz w:val="24"/>
        </w:rPr>
        <w:t>三组</w:t>
      </w:r>
      <w:r w:rsidR="007A5864" w:rsidRPr="00BC4A71">
        <w:rPr>
          <w:rFonts w:ascii="宋体" w:hAnsi="宋体" w:cs="宋体" w:hint="eastAsia"/>
          <w:sz w:val="24"/>
        </w:rPr>
        <w:t>共</w:t>
      </w:r>
      <w:r w:rsidR="007A5864">
        <w:rPr>
          <w:rFonts w:ascii="宋体" w:hAnsi="宋体" w:cs="宋体"/>
          <w:sz w:val="24"/>
        </w:rPr>
        <w:t>9</w:t>
      </w:r>
      <w:r w:rsidR="007A5864" w:rsidRPr="00BC4A71">
        <w:rPr>
          <w:rFonts w:ascii="宋体" w:hAnsi="宋体" w:cs="宋体" w:hint="eastAsia"/>
          <w:sz w:val="24"/>
        </w:rPr>
        <w:t>个，不分名次），每队奖金</w:t>
      </w:r>
      <w:r w:rsidR="007A5864">
        <w:rPr>
          <w:rFonts w:ascii="宋体" w:hAnsi="宋体" w:cs="宋体"/>
          <w:sz w:val="24"/>
        </w:rPr>
        <w:t>5</w:t>
      </w:r>
      <w:r w:rsidR="007A5864" w:rsidRPr="00BC4A71">
        <w:rPr>
          <w:rFonts w:ascii="宋体" w:hAnsi="宋体" w:cs="宋体" w:hint="eastAsia"/>
          <w:sz w:val="24"/>
        </w:rPr>
        <w:t>00</w:t>
      </w:r>
      <w:r w:rsidR="007A5864">
        <w:rPr>
          <w:rFonts w:ascii="宋体" w:hAnsi="宋体" w:cs="宋体" w:hint="eastAsia"/>
          <w:sz w:val="24"/>
        </w:rPr>
        <w:t>元。</w:t>
      </w:r>
      <w:r w:rsidR="008F093A" w:rsidRPr="00BC4A71">
        <w:rPr>
          <w:rFonts w:ascii="宋体" w:hAnsi="宋体" w:cs="宋体" w:hint="eastAsia"/>
          <w:sz w:val="24"/>
        </w:rPr>
        <w:t>组委会</w:t>
      </w:r>
      <w:r>
        <w:rPr>
          <w:rFonts w:ascii="宋体" w:hAnsi="宋体" w:cs="宋体" w:hint="eastAsia"/>
          <w:sz w:val="24"/>
        </w:rPr>
        <w:t>将向</w:t>
      </w:r>
      <w:r w:rsidR="00453CE7" w:rsidRPr="00BC4A71">
        <w:rPr>
          <w:rFonts w:ascii="宋体" w:hAnsi="宋体" w:cs="宋体" w:hint="eastAsia"/>
          <w:sz w:val="24"/>
        </w:rPr>
        <w:t>各获奖队伍分别颁发获奖证书。</w:t>
      </w:r>
    </w:p>
    <w:p w14:paraId="7D0E6570" w14:textId="5D73428C" w:rsidR="00AF151B" w:rsidRPr="00BC4A71" w:rsidRDefault="00453CE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BC4A71">
        <w:rPr>
          <w:rFonts w:ascii="宋体" w:hAnsi="宋体" w:cs="宋体" w:hint="eastAsia"/>
          <w:sz w:val="24"/>
        </w:rPr>
        <w:t>此外，为鼓励</w:t>
      </w:r>
      <w:r w:rsidR="00032EBA">
        <w:rPr>
          <w:rFonts w:ascii="宋体" w:hAnsi="宋体" w:cs="宋体" w:hint="eastAsia"/>
          <w:sz w:val="24"/>
        </w:rPr>
        <w:t>广大</w:t>
      </w:r>
      <w:r w:rsidR="00FA3FBC">
        <w:rPr>
          <w:rFonts w:ascii="宋体" w:hAnsi="宋体" w:cs="宋体" w:hint="eastAsia"/>
          <w:sz w:val="24"/>
        </w:rPr>
        <w:t>教师</w:t>
      </w:r>
      <w:r w:rsidR="00FA0C54">
        <w:rPr>
          <w:rFonts w:ascii="宋体" w:hAnsi="宋体" w:cs="宋体" w:hint="eastAsia"/>
          <w:sz w:val="24"/>
        </w:rPr>
        <w:t>积极</w:t>
      </w:r>
      <w:r w:rsidR="00FA3FBC">
        <w:rPr>
          <w:rFonts w:ascii="宋体" w:hAnsi="宋体" w:cs="宋体" w:hint="eastAsia"/>
          <w:sz w:val="24"/>
        </w:rPr>
        <w:t>指导学生</w:t>
      </w:r>
      <w:r w:rsidRPr="00BC4A71">
        <w:rPr>
          <w:rFonts w:ascii="宋体" w:hAnsi="宋体" w:cs="宋体" w:hint="eastAsia"/>
          <w:sz w:val="24"/>
        </w:rPr>
        <w:t>参与大赛</w:t>
      </w:r>
      <w:r w:rsidR="00FA3FBC">
        <w:rPr>
          <w:rFonts w:ascii="宋体" w:hAnsi="宋体" w:cs="宋体" w:hint="eastAsia"/>
          <w:sz w:val="24"/>
        </w:rPr>
        <w:t>，</w:t>
      </w:r>
      <w:r w:rsidR="00032EBA">
        <w:rPr>
          <w:rFonts w:ascii="宋体" w:hAnsi="宋体" w:cs="宋体" w:hint="eastAsia"/>
          <w:sz w:val="24"/>
        </w:rPr>
        <w:t>大赛</w:t>
      </w:r>
      <w:r w:rsidRPr="00BC4A71">
        <w:rPr>
          <w:rFonts w:ascii="宋体" w:hAnsi="宋体" w:cs="宋体" w:hint="eastAsia"/>
          <w:sz w:val="24"/>
        </w:rPr>
        <w:t>设立优秀</w:t>
      </w:r>
      <w:r w:rsidR="00FA3FBC">
        <w:rPr>
          <w:rFonts w:ascii="宋体" w:hAnsi="宋体" w:cs="宋体" w:hint="eastAsia"/>
          <w:sz w:val="24"/>
        </w:rPr>
        <w:t>指导教师</w:t>
      </w:r>
      <w:r w:rsidRPr="00BC4A71">
        <w:rPr>
          <w:rFonts w:ascii="宋体" w:hAnsi="宋体" w:cs="宋体" w:hint="eastAsia"/>
          <w:sz w:val="24"/>
        </w:rPr>
        <w:t>奖，</w:t>
      </w:r>
      <w:r w:rsidR="00FA3FBC">
        <w:rPr>
          <w:rFonts w:ascii="宋体" w:hAnsi="宋体" w:cs="宋体" w:hint="eastAsia"/>
          <w:sz w:val="24"/>
        </w:rPr>
        <w:t>奖励</w:t>
      </w:r>
      <w:r w:rsidR="00032EBA">
        <w:rPr>
          <w:rFonts w:ascii="宋体" w:hAnsi="宋体" w:cs="宋体" w:hint="eastAsia"/>
          <w:sz w:val="24"/>
        </w:rPr>
        <w:t>所指导队伍获得特等奖、一等奖、二等奖和三等奖的指导教师</w:t>
      </w:r>
      <w:r w:rsidRPr="00BC4A71">
        <w:rPr>
          <w:rFonts w:ascii="宋体" w:hAnsi="宋体" w:cs="宋体" w:hint="eastAsia"/>
          <w:sz w:val="24"/>
        </w:rPr>
        <w:t>。</w:t>
      </w:r>
    </w:p>
    <w:p w14:paraId="2C56850E" w14:textId="77777777" w:rsidR="00AF151B" w:rsidRPr="00BC4A71" w:rsidRDefault="00AF151B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0E3B3E3C" w14:textId="77777777" w:rsidR="00AF151B" w:rsidRPr="00BC4A71" w:rsidRDefault="00453CE7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 w:val="24"/>
        </w:rPr>
      </w:pPr>
      <w:r w:rsidRPr="00BC4A71">
        <w:rPr>
          <w:rFonts w:ascii="宋体" w:hAnsi="宋体" w:cs="宋体" w:hint="eastAsia"/>
          <w:b/>
          <w:bCs/>
          <w:sz w:val="24"/>
        </w:rPr>
        <w:t>其他要求</w:t>
      </w:r>
    </w:p>
    <w:p w14:paraId="11CF369A" w14:textId="77777777" w:rsidR="00AF151B" w:rsidRPr="00BC4A71" w:rsidRDefault="00453CE7">
      <w:pPr>
        <w:pStyle w:val="a6"/>
        <w:numPr>
          <w:ilvl w:val="0"/>
          <w:numId w:val="3"/>
        </w:numPr>
        <w:spacing w:line="360" w:lineRule="auto"/>
        <w:ind w:firstLineChars="0"/>
        <w:rPr>
          <w:rFonts w:ascii="宋体" w:hAnsi="宋体" w:cs="宋体"/>
          <w:b/>
          <w:bCs/>
          <w:sz w:val="24"/>
        </w:rPr>
      </w:pPr>
      <w:r w:rsidRPr="00BC4A71">
        <w:rPr>
          <w:rFonts w:ascii="宋体" w:hAnsi="宋体" w:cs="宋体" w:hint="eastAsia"/>
          <w:b/>
          <w:bCs/>
          <w:sz w:val="24"/>
        </w:rPr>
        <w:t>案例基本要求</w:t>
      </w:r>
    </w:p>
    <w:p w14:paraId="556E6B44" w14:textId="77777777" w:rsidR="00AF151B" w:rsidRPr="00BC4A71" w:rsidRDefault="00453CE7">
      <w:pPr>
        <w:spacing w:line="360" w:lineRule="auto"/>
        <w:ind w:firstLineChars="200" w:firstLine="482"/>
        <w:rPr>
          <w:rFonts w:ascii="宋体" w:hAnsi="宋体" w:cs="宋体"/>
          <w:sz w:val="24"/>
        </w:rPr>
      </w:pPr>
      <w:r w:rsidRPr="00BC4A71">
        <w:rPr>
          <w:rFonts w:ascii="宋体" w:hAnsi="宋体" w:cs="宋体" w:hint="eastAsia"/>
          <w:b/>
          <w:bCs/>
          <w:sz w:val="24"/>
        </w:rPr>
        <w:t>1.真实性。</w:t>
      </w:r>
      <w:r w:rsidRPr="00BC4A71">
        <w:rPr>
          <w:rFonts w:ascii="宋体" w:hAnsi="宋体" w:cs="宋体" w:hint="eastAsia"/>
          <w:sz w:val="24"/>
        </w:rPr>
        <w:t>参赛案例所提供的材料应源于实际工作或实习经验，具有真实的服务主体、服务对象、服务</w:t>
      </w:r>
      <w:r w:rsidR="001E6E73" w:rsidRPr="00BC4A71">
        <w:rPr>
          <w:rFonts w:ascii="宋体" w:hAnsi="宋体" w:cs="宋体" w:hint="eastAsia"/>
          <w:sz w:val="24"/>
        </w:rPr>
        <w:t>内容、服务过程和服务效果。不得杜撰、移植或抄袭案例。</w:t>
      </w:r>
    </w:p>
    <w:p w14:paraId="0815E7D3" w14:textId="77777777" w:rsidR="00AF151B" w:rsidRPr="00BC4A71" w:rsidRDefault="00453CE7">
      <w:pPr>
        <w:spacing w:line="360" w:lineRule="auto"/>
        <w:ind w:firstLineChars="200" w:firstLine="482"/>
        <w:rPr>
          <w:rFonts w:ascii="宋体" w:hAnsi="宋体" w:cs="宋体"/>
          <w:sz w:val="24"/>
        </w:rPr>
      </w:pPr>
      <w:r w:rsidRPr="00BC4A71">
        <w:rPr>
          <w:rFonts w:ascii="宋体" w:hAnsi="宋体" w:cs="宋体" w:hint="eastAsia"/>
          <w:b/>
          <w:bCs/>
          <w:sz w:val="24"/>
        </w:rPr>
        <w:t>2.专业性。</w:t>
      </w:r>
      <w:r w:rsidRPr="00BC4A71">
        <w:rPr>
          <w:rFonts w:ascii="宋体" w:hAnsi="宋体" w:cs="宋体" w:hint="eastAsia"/>
          <w:sz w:val="24"/>
        </w:rPr>
        <w:t xml:space="preserve">参赛案例应具备社会工作专业要素，能够反映社会工作的专业理念、方法与技巧，能够体现社会工作的专业作用和专业成效。 </w:t>
      </w:r>
    </w:p>
    <w:p w14:paraId="4B6B2E24" w14:textId="77777777" w:rsidR="00AF151B" w:rsidRPr="00BC4A71" w:rsidRDefault="00453CE7">
      <w:pPr>
        <w:spacing w:line="360" w:lineRule="auto"/>
        <w:ind w:firstLineChars="200" w:firstLine="482"/>
        <w:rPr>
          <w:rFonts w:ascii="宋体" w:hAnsi="宋体" w:cs="宋体"/>
          <w:sz w:val="24"/>
        </w:rPr>
      </w:pPr>
      <w:r w:rsidRPr="00BC4A71">
        <w:rPr>
          <w:rFonts w:ascii="宋体" w:hAnsi="宋体" w:cs="宋体" w:hint="eastAsia"/>
          <w:b/>
          <w:bCs/>
          <w:sz w:val="24"/>
        </w:rPr>
        <w:t>3</w:t>
      </w:r>
      <w:r w:rsidRPr="00BC4A71">
        <w:rPr>
          <w:rFonts w:ascii="宋体" w:hAnsi="宋体" w:cs="宋体"/>
          <w:b/>
          <w:bCs/>
          <w:sz w:val="24"/>
        </w:rPr>
        <w:t>.</w:t>
      </w:r>
      <w:r w:rsidRPr="00BC4A71">
        <w:rPr>
          <w:rFonts w:ascii="宋体" w:hAnsi="宋体" w:cs="宋体" w:hint="eastAsia"/>
          <w:b/>
          <w:bCs/>
          <w:sz w:val="24"/>
        </w:rPr>
        <w:t>完整性。</w:t>
      </w:r>
      <w:r w:rsidRPr="00BC4A71">
        <w:rPr>
          <w:rFonts w:ascii="宋体" w:hAnsi="宋体" w:cs="宋体" w:hint="eastAsia"/>
          <w:sz w:val="24"/>
        </w:rPr>
        <w:t xml:space="preserve">参赛案例应体现社会工作者已经完成并做过成效评估的服务。尚未开展、准备开展和正在开展的服务不能参加比赛。 </w:t>
      </w:r>
    </w:p>
    <w:p w14:paraId="69D60686" w14:textId="1D9D6A56" w:rsidR="00AF151B" w:rsidRPr="00BC4A71" w:rsidRDefault="00453CE7">
      <w:pPr>
        <w:spacing w:line="360" w:lineRule="auto"/>
        <w:ind w:firstLineChars="200" w:firstLine="482"/>
        <w:rPr>
          <w:rFonts w:ascii="宋体" w:hAnsi="宋体" w:cs="宋体"/>
          <w:sz w:val="24"/>
        </w:rPr>
      </w:pPr>
      <w:r w:rsidRPr="00BC4A71">
        <w:rPr>
          <w:rFonts w:ascii="宋体" w:hAnsi="宋体" w:cs="宋体" w:hint="eastAsia"/>
          <w:b/>
          <w:bCs/>
          <w:sz w:val="24"/>
        </w:rPr>
        <w:t>4.示范性。</w:t>
      </w:r>
      <w:r w:rsidRPr="00BC4A71">
        <w:rPr>
          <w:rFonts w:ascii="宋体" w:hAnsi="宋体" w:cs="宋体" w:hint="eastAsia"/>
          <w:sz w:val="24"/>
        </w:rPr>
        <w:t xml:space="preserve">参赛案例应代表本领域社会工作服务开展的较高水平，服务内容及程序符合我国国情，对同类服务具有积极的示范作用。 </w:t>
      </w:r>
    </w:p>
    <w:p w14:paraId="52C52EA7" w14:textId="3F47644F" w:rsidR="00AF151B" w:rsidRPr="00BC4A71" w:rsidRDefault="00453CE7">
      <w:pPr>
        <w:spacing w:line="360" w:lineRule="auto"/>
        <w:ind w:left="480"/>
        <w:rPr>
          <w:rFonts w:ascii="宋体" w:hAnsi="宋体" w:cs="宋体"/>
          <w:sz w:val="24"/>
        </w:rPr>
      </w:pPr>
      <w:r w:rsidRPr="00BC4A71">
        <w:rPr>
          <w:rFonts w:ascii="宋体" w:hAnsi="宋体" w:cs="宋体" w:hint="eastAsia"/>
          <w:b/>
          <w:bCs/>
          <w:sz w:val="24"/>
        </w:rPr>
        <w:t>5.时效性。</w:t>
      </w:r>
      <w:r w:rsidRPr="00BC4A71">
        <w:rPr>
          <w:rFonts w:ascii="宋体" w:hAnsi="宋体" w:cs="宋体" w:hint="eastAsia"/>
          <w:sz w:val="24"/>
        </w:rPr>
        <w:t>参赛案例应反映本领域近年</w:t>
      </w:r>
      <w:r w:rsidR="00D800E7">
        <w:rPr>
          <w:rFonts w:ascii="宋体" w:hAnsi="宋体" w:cs="宋体" w:hint="eastAsia"/>
          <w:sz w:val="24"/>
        </w:rPr>
        <w:t>来</w:t>
      </w:r>
      <w:r w:rsidRPr="00BC4A71">
        <w:rPr>
          <w:rFonts w:ascii="宋体" w:hAnsi="宋体" w:cs="宋体" w:hint="eastAsia"/>
          <w:sz w:val="24"/>
        </w:rPr>
        <w:t>最新</w:t>
      </w:r>
      <w:r w:rsidR="00D800E7">
        <w:rPr>
          <w:rFonts w:ascii="宋体" w:hAnsi="宋体" w:cs="宋体" w:hint="eastAsia"/>
          <w:sz w:val="24"/>
        </w:rPr>
        <w:t>的</w:t>
      </w:r>
      <w:r w:rsidRPr="00BC4A71">
        <w:rPr>
          <w:rFonts w:ascii="宋体" w:hAnsi="宋体" w:cs="宋体" w:hint="eastAsia"/>
          <w:sz w:val="24"/>
        </w:rPr>
        <w:t>社会工作服务情况。</w:t>
      </w:r>
    </w:p>
    <w:p w14:paraId="719B8CB0" w14:textId="77777777" w:rsidR="00AF151B" w:rsidRPr="00BC4A71" w:rsidRDefault="00453CE7">
      <w:pPr>
        <w:pStyle w:val="a6"/>
        <w:numPr>
          <w:ilvl w:val="0"/>
          <w:numId w:val="3"/>
        </w:numPr>
        <w:spacing w:line="360" w:lineRule="auto"/>
        <w:ind w:firstLineChars="0"/>
        <w:rPr>
          <w:rFonts w:ascii="宋体" w:hAnsi="宋体" w:cs="宋体"/>
          <w:b/>
          <w:bCs/>
          <w:sz w:val="24"/>
        </w:rPr>
      </w:pPr>
      <w:r w:rsidRPr="00BC4A71">
        <w:rPr>
          <w:rFonts w:ascii="宋体" w:hAnsi="宋体" w:cs="宋体" w:hint="eastAsia"/>
          <w:b/>
          <w:bCs/>
          <w:sz w:val="24"/>
        </w:rPr>
        <w:t>案例格式要求</w:t>
      </w:r>
    </w:p>
    <w:p w14:paraId="77713BD6" w14:textId="11E00D56" w:rsidR="00AF151B" w:rsidRPr="00BC4A71" w:rsidRDefault="00453CE7">
      <w:pPr>
        <w:spacing w:line="360" w:lineRule="auto"/>
        <w:ind w:firstLineChars="200" w:firstLine="482"/>
        <w:rPr>
          <w:rFonts w:ascii="宋体" w:hAnsi="宋体" w:cs="宋体"/>
          <w:sz w:val="24"/>
        </w:rPr>
      </w:pPr>
      <w:r w:rsidRPr="00BC4A71">
        <w:rPr>
          <w:rFonts w:ascii="宋体" w:hAnsi="宋体" w:cs="宋体"/>
          <w:b/>
          <w:sz w:val="24"/>
        </w:rPr>
        <w:t>1.</w:t>
      </w:r>
      <w:r w:rsidRPr="00BC4A71">
        <w:rPr>
          <w:rFonts w:ascii="宋体" w:hAnsi="宋体" w:cs="宋体" w:hint="eastAsia"/>
          <w:b/>
          <w:sz w:val="24"/>
        </w:rPr>
        <w:t>微观实践案例：</w:t>
      </w:r>
      <w:r w:rsidRPr="00BC4A71">
        <w:rPr>
          <w:rFonts w:ascii="宋体" w:hAnsi="宋体" w:cs="宋体" w:hint="eastAsia"/>
          <w:sz w:val="24"/>
        </w:rPr>
        <w:t>由背景介绍、分析预估、服务计划（包括服务目标、服务</w:t>
      </w:r>
      <w:r w:rsidRPr="00BC4A71">
        <w:rPr>
          <w:rFonts w:ascii="宋体" w:hAnsi="宋体" w:cs="宋体" w:hint="eastAsia"/>
          <w:sz w:val="24"/>
        </w:rPr>
        <w:lastRenderedPageBreak/>
        <w:t>策略、服务程序等等）、服务计划实施过程（</w:t>
      </w:r>
      <w:r w:rsidR="00B84E18">
        <w:rPr>
          <w:rFonts w:ascii="宋体" w:hAnsi="宋体" w:cs="宋体" w:hint="eastAsia"/>
          <w:sz w:val="24"/>
        </w:rPr>
        <w:t>申报书</w:t>
      </w:r>
      <w:r w:rsidRPr="00BC4A71">
        <w:rPr>
          <w:rFonts w:ascii="宋体" w:hAnsi="宋体" w:cs="宋体" w:hint="eastAsia"/>
          <w:sz w:val="24"/>
        </w:rPr>
        <w:t>正文中应重点描述服务如何开展，详细的工作记录、对话等文本可作为附件）、总结评估和专业反思六个部分构成。</w:t>
      </w:r>
    </w:p>
    <w:p w14:paraId="4E118357" w14:textId="588013A6" w:rsidR="00AF151B" w:rsidRPr="00BC4A71" w:rsidRDefault="00453CE7">
      <w:pPr>
        <w:spacing w:line="360" w:lineRule="auto"/>
        <w:ind w:firstLineChars="200" w:firstLine="482"/>
        <w:rPr>
          <w:rFonts w:ascii="宋体" w:hAnsi="宋体" w:cs="宋体"/>
          <w:sz w:val="24"/>
        </w:rPr>
      </w:pPr>
      <w:r w:rsidRPr="00BC4A71">
        <w:rPr>
          <w:rFonts w:ascii="宋体" w:hAnsi="宋体" w:cs="宋体"/>
          <w:b/>
          <w:sz w:val="24"/>
        </w:rPr>
        <w:t>2.</w:t>
      </w:r>
      <w:r w:rsidRPr="00BC4A71">
        <w:rPr>
          <w:rFonts w:ascii="宋体" w:hAnsi="宋体" w:cs="宋体" w:hint="eastAsia"/>
          <w:b/>
          <w:sz w:val="24"/>
        </w:rPr>
        <w:t>宏观实践案例</w:t>
      </w:r>
      <w:r w:rsidRPr="00BC4A71">
        <w:rPr>
          <w:rFonts w:ascii="宋体" w:hAnsi="宋体" w:cs="宋体" w:hint="eastAsia"/>
          <w:sz w:val="24"/>
        </w:rPr>
        <w:t>：包括政策、社区、组织和项目，由背景介绍、分析预估、服务或政策计划（包括服务目标、服务策略、服务程序等等）、实施过程（</w:t>
      </w:r>
      <w:r w:rsidR="00B84E18">
        <w:rPr>
          <w:rFonts w:ascii="宋体" w:hAnsi="宋体" w:cs="宋体" w:hint="eastAsia"/>
          <w:sz w:val="24"/>
        </w:rPr>
        <w:t>申报书</w:t>
      </w:r>
      <w:r w:rsidRPr="00BC4A71">
        <w:rPr>
          <w:rFonts w:ascii="宋体" w:hAnsi="宋体" w:cs="宋体" w:hint="eastAsia"/>
          <w:sz w:val="24"/>
        </w:rPr>
        <w:t>正文中应重点描述服务如何开展，详细的工作记录等文本可作为附件）、总结评估和专业反思六个部分构成。</w:t>
      </w:r>
    </w:p>
    <w:p w14:paraId="10E89187" w14:textId="447EADCF" w:rsidR="00AF151B" w:rsidRPr="00BC4A71" w:rsidRDefault="00453CE7">
      <w:pPr>
        <w:spacing w:line="360" w:lineRule="auto"/>
        <w:ind w:firstLineChars="200" w:firstLine="482"/>
        <w:rPr>
          <w:rFonts w:ascii="宋体" w:hAnsi="宋体" w:cs="宋体"/>
          <w:sz w:val="24"/>
        </w:rPr>
      </w:pPr>
      <w:r w:rsidRPr="00BC4A71">
        <w:rPr>
          <w:rFonts w:ascii="宋体" w:hAnsi="宋体" w:cs="宋体"/>
          <w:b/>
          <w:sz w:val="24"/>
        </w:rPr>
        <w:t>3.</w:t>
      </w:r>
      <w:r w:rsidRPr="00BC4A71">
        <w:rPr>
          <w:rFonts w:ascii="宋体" w:hAnsi="宋体" w:cs="宋体" w:hint="eastAsia"/>
          <w:b/>
          <w:sz w:val="24"/>
        </w:rPr>
        <w:t>综合实践案例：</w:t>
      </w:r>
      <w:r w:rsidRPr="00BC4A71">
        <w:rPr>
          <w:rFonts w:ascii="宋体" w:hAnsi="宋体" w:cs="宋体" w:hint="eastAsia"/>
          <w:sz w:val="24"/>
        </w:rPr>
        <w:t>人群或服务领域的综合案例，运用多种方法对某一群体或服务领域开展综合性（整合性）服务的案例，由背景介绍、分析预估、服务计划（包括服务目标、服务策略、服务程序等等）、服务计划实施过程（</w:t>
      </w:r>
      <w:r w:rsidR="00B84E18">
        <w:rPr>
          <w:rFonts w:ascii="宋体" w:hAnsi="宋体" w:cs="宋体" w:hint="eastAsia"/>
          <w:sz w:val="24"/>
        </w:rPr>
        <w:t>申报书</w:t>
      </w:r>
      <w:r w:rsidRPr="00BC4A71">
        <w:rPr>
          <w:rFonts w:ascii="宋体" w:hAnsi="宋体" w:cs="宋体" w:hint="eastAsia"/>
          <w:sz w:val="24"/>
        </w:rPr>
        <w:t>正文中应重点描述服务如何开展，详细的工作记录、对话等文本可作为附件）、总结评估和专业反思等部分构成。</w:t>
      </w:r>
    </w:p>
    <w:p w14:paraId="45239141" w14:textId="77777777" w:rsidR="00AF151B" w:rsidRPr="00BC4A71" w:rsidRDefault="00453CE7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 w:rsidRPr="00BC4A71">
        <w:rPr>
          <w:rFonts w:ascii="宋体" w:hAnsi="宋体" w:cs="宋体"/>
          <w:b/>
          <w:bCs/>
          <w:sz w:val="24"/>
        </w:rPr>
        <w:t>（三）</w:t>
      </w:r>
      <w:r w:rsidRPr="00BC4A71">
        <w:rPr>
          <w:rFonts w:ascii="宋体" w:hAnsi="宋体" w:cs="宋体" w:hint="eastAsia"/>
          <w:b/>
          <w:bCs/>
          <w:sz w:val="24"/>
        </w:rPr>
        <w:t>案例文字要求</w:t>
      </w:r>
    </w:p>
    <w:p w14:paraId="008840B6" w14:textId="77777777" w:rsidR="00AF151B" w:rsidRPr="00BC4A71" w:rsidRDefault="00453CE7">
      <w:pPr>
        <w:spacing w:line="360" w:lineRule="auto"/>
        <w:ind w:firstLineChars="200" w:firstLine="480"/>
        <w:rPr>
          <w:rFonts w:ascii="宋体"/>
          <w:sz w:val="24"/>
        </w:rPr>
      </w:pPr>
      <w:r w:rsidRPr="00BC4A71">
        <w:rPr>
          <w:rFonts w:ascii="宋体" w:hAnsi="宋体" w:cs="宋体"/>
          <w:sz w:val="24"/>
        </w:rPr>
        <w:t>1</w:t>
      </w:r>
      <w:r w:rsidRPr="00BC4A71">
        <w:rPr>
          <w:rFonts w:ascii="宋体" w:cs="宋体"/>
          <w:sz w:val="24"/>
        </w:rPr>
        <w:t>.</w:t>
      </w:r>
      <w:r w:rsidRPr="00BC4A71">
        <w:rPr>
          <w:rFonts w:ascii="宋体" w:hAnsi="宋体" w:cs="宋体" w:hint="eastAsia"/>
          <w:sz w:val="24"/>
        </w:rPr>
        <w:t>逻辑清晰、结构完整、文字简洁、分析到位。</w:t>
      </w:r>
    </w:p>
    <w:p w14:paraId="06272E48" w14:textId="77777777" w:rsidR="00AF151B" w:rsidRPr="00BC4A71" w:rsidRDefault="00453CE7">
      <w:pPr>
        <w:spacing w:line="360" w:lineRule="auto"/>
        <w:ind w:firstLineChars="200" w:firstLine="480"/>
        <w:rPr>
          <w:rFonts w:ascii="宋体"/>
          <w:sz w:val="24"/>
        </w:rPr>
      </w:pPr>
      <w:r w:rsidRPr="00BC4A71">
        <w:rPr>
          <w:rFonts w:ascii="宋体" w:hAnsi="宋体" w:cs="宋体"/>
          <w:sz w:val="24"/>
        </w:rPr>
        <w:t>2</w:t>
      </w:r>
      <w:r w:rsidRPr="00BC4A71">
        <w:rPr>
          <w:rFonts w:ascii="宋体" w:cs="宋体"/>
          <w:sz w:val="24"/>
        </w:rPr>
        <w:t>.</w:t>
      </w:r>
      <w:r w:rsidRPr="00BC4A71">
        <w:rPr>
          <w:rFonts w:ascii="宋体" w:hAnsi="宋体" w:cs="宋体" w:hint="eastAsia"/>
          <w:sz w:val="24"/>
        </w:rPr>
        <w:t>涉及社会工作服务主体和客体的术语统一使用“社会工作者”和“服务对象”的表述，不使用“社工”、“工作者”、“工作员”、“辅导员”、“咨询者”、“案主”、“工作对象”、“当事人”等表述。</w:t>
      </w:r>
      <w:r w:rsidRPr="00BC4A71">
        <w:rPr>
          <w:rFonts w:ascii="宋体" w:hAnsi="宋体" w:cs="宋体"/>
          <w:sz w:val="24"/>
        </w:rPr>
        <w:t xml:space="preserve"> </w:t>
      </w:r>
    </w:p>
    <w:p w14:paraId="2827416C" w14:textId="77777777" w:rsidR="00AF151B" w:rsidRPr="00BC4A71" w:rsidRDefault="00453CE7">
      <w:pPr>
        <w:spacing w:line="360" w:lineRule="auto"/>
        <w:ind w:firstLine="480"/>
        <w:rPr>
          <w:rFonts w:ascii="宋体" w:cs="宋体"/>
          <w:sz w:val="24"/>
        </w:rPr>
      </w:pPr>
      <w:r w:rsidRPr="00BC4A71">
        <w:rPr>
          <w:rFonts w:ascii="宋体" w:hAnsi="宋体" w:cs="宋体"/>
          <w:sz w:val="24"/>
        </w:rPr>
        <w:t>3</w:t>
      </w:r>
      <w:r w:rsidRPr="00BC4A71">
        <w:rPr>
          <w:rFonts w:ascii="宋体" w:cs="宋体"/>
          <w:sz w:val="24"/>
        </w:rPr>
        <w:t>.</w:t>
      </w:r>
      <w:r w:rsidRPr="00BC4A71">
        <w:rPr>
          <w:rFonts w:ascii="宋体" w:hAnsi="宋体" w:cs="宋体" w:hint="eastAsia"/>
          <w:sz w:val="24"/>
        </w:rPr>
        <w:t>对于服务对象的姓名、住址、单位等涉及隐私的内容，应注意保密并作技术性处理。</w:t>
      </w:r>
      <w:r w:rsidRPr="00BC4A71">
        <w:rPr>
          <w:rFonts w:ascii="宋体" w:hAnsi="宋体" w:cs="宋体"/>
          <w:sz w:val="24"/>
        </w:rPr>
        <w:t xml:space="preserve"> </w:t>
      </w:r>
    </w:p>
    <w:p w14:paraId="0505933A" w14:textId="77777777" w:rsidR="00AF151B" w:rsidRPr="00BC4A71" w:rsidRDefault="00453CE7">
      <w:pPr>
        <w:spacing w:line="360" w:lineRule="auto"/>
        <w:ind w:firstLine="480"/>
        <w:rPr>
          <w:rFonts w:ascii="宋体" w:hAnsi="宋体" w:cs="宋体"/>
          <w:sz w:val="24"/>
        </w:rPr>
      </w:pPr>
      <w:r w:rsidRPr="00BC4A71">
        <w:rPr>
          <w:rFonts w:ascii="宋体" w:hAnsi="宋体" w:cs="宋体"/>
          <w:sz w:val="24"/>
        </w:rPr>
        <w:t>4</w:t>
      </w:r>
      <w:r w:rsidRPr="00BC4A71">
        <w:rPr>
          <w:rFonts w:ascii="宋体" w:cs="宋体"/>
          <w:sz w:val="24"/>
        </w:rPr>
        <w:t>.</w:t>
      </w:r>
      <w:r w:rsidRPr="00BC4A71">
        <w:rPr>
          <w:rFonts w:ascii="宋体" w:hAnsi="宋体" w:cs="宋体" w:hint="eastAsia"/>
          <w:sz w:val="24"/>
        </w:rPr>
        <w:t>申请资料正文不超过</w:t>
      </w:r>
      <w:r w:rsidRPr="00BC4A71">
        <w:rPr>
          <w:rFonts w:ascii="宋体" w:hAnsi="宋体" w:cs="宋体"/>
          <w:sz w:val="24"/>
        </w:rPr>
        <w:t>1</w:t>
      </w:r>
      <w:r w:rsidRPr="00BC4A71">
        <w:rPr>
          <w:rFonts w:ascii="宋体" w:hAnsi="宋体" w:cs="宋体" w:hint="eastAsia"/>
          <w:sz w:val="24"/>
        </w:rPr>
        <w:t>万字。</w:t>
      </w:r>
    </w:p>
    <w:p w14:paraId="41EDDB18" w14:textId="77777777" w:rsidR="00AF151B" w:rsidRPr="00BC4A71" w:rsidRDefault="00453CE7">
      <w:pPr>
        <w:spacing w:line="360" w:lineRule="auto"/>
        <w:ind w:firstLine="480"/>
        <w:rPr>
          <w:rFonts w:ascii="宋体" w:hAnsi="宋体" w:cs="宋体"/>
          <w:b/>
          <w:bCs/>
          <w:sz w:val="24"/>
        </w:rPr>
      </w:pPr>
      <w:r w:rsidRPr="00BC4A71">
        <w:rPr>
          <w:rFonts w:ascii="宋体" w:hAnsi="宋体" w:cs="宋体" w:hint="eastAsia"/>
          <w:b/>
          <w:bCs/>
          <w:sz w:val="24"/>
        </w:rPr>
        <w:t>（四）案例重复率要求</w:t>
      </w:r>
    </w:p>
    <w:p w14:paraId="5CFB00B2" w14:textId="25D9E970" w:rsidR="00AF151B" w:rsidRPr="00BC4A71" w:rsidRDefault="00453CE7">
      <w:pPr>
        <w:spacing w:line="360" w:lineRule="auto"/>
        <w:ind w:firstLine="480"/>
        <w:rPr>
          <w:rFonts w:ascii="宋体" w:hAnsi="宋体" w:cs="宋体"/>
          <w:sz w:val="24"/>
        </w:rPr>
      </w:pPr>
      <w:r w:rsidRPr="00BC4A71">
        <w:rPr>
          <w:rFonts w:ascii="宋体" w:hAnsi="宋体" w:cs="宋体" w:hint="eastAsia"/>
          <w:sz w:val="24"/>
        </w:rPr>
        <w:t>参赛案例</w:t>
      </w:r>
      <w:r w:rsidR="00D800E7">
        <w:rPr>
          <w:rFonts w:ascii="宋体" w:hAnsi="宋体" w:cs="宋体" w:hint="eastAsia"/>
          <w:sz w:val="24"/>
        </w:rPr>
        <w:t>申报书</w:t>
      </w:r>
      <w:r w:rsidRPr="00BC4A71">
        <w:rPr>
          <w:rFonts w:ascii="宋体" w:hAnsi="宋体" w:cs="宋体" w:hint="eastAsia"/>
          <w:sz w:val="24"/>
        </w:rPr>
        <w:t>正文的文本重复率不得超过</w:t>
      </w:r>
      <w:r w:rsidR="00CF05A9">
        <w:rPr>
          <w:rFonts w:ascii="宋体" w:hAnsi="宋体" w:cs="宋体"/>
          <w:sz w:val="24"/>
        </w:rPr>
        <w:t>2</w:t>
      </w:r>
      <w:r w:rsidRPr="00BC4A71">
        <w:rPr>
          <w:rFonts w:ascii="宋体" w:hAnsi="宋体" w:cs="宋体" w:hint="eastAsia"/>
          <w:sz w:val="24"/>
        </w:rPr>
        <w:t>0%（以CNKI学术不端文献检测系统检测结果为准）。</w:t>
      </w:r>
    </w:p>
    <w:p w14:paraId="24568E13" w14:textId="6992E24D" w:rsidR="00AF151B" w:rsidRPr="00BC4A71" w:rsidRDefault="00453CE7">
      <w:pPr>
        <w:spacing w:line="360" w:lineRule="auto"/>
        <w:ind w:firstLine="480"/>
        <w:rPr>
          <w:rFonts w:ascii="宋体" w:hAnsi="宋体" w:cs="宋体"/>
          <w:sz w:val="24"/>
        </w:rPr>
      </w:pPr>
      <w:r w:rsidRPr="00BC4A71">
        <w:rPr>
          <w:rFonts w:ascii="宋体" w:hAnsi="宋体" w:cs="宋体" w:hint="eastAsia"/>
          <w:sz w:val="24"/>
        </w:rPr>
        <w:t>参赛</w:t>
      </w:r>
      <w:r w:rsidR="003A4713">
        <w:rPr>
          <w:rFonts w:ascii="宋体" w:hAnsi="宋体" w:cs="宋体" w:hint="eastAsia"/>
          <w:sz w:val="24"/>
        </w:rPr>
        <w:t>队伍</w:t>
      </w:r>
      <w:r w:rsidRPr="00BC4A71">
        <w:rPr>
          <w:rFonts w:ascii="宋体" w:hAnsi="宋体" w:cs="宋体" w:hint="eastAsia"/>
          <w:sz w:val="24"/>
        </w:rPr>
        <w:t>和案例资格审查由各相关培养单位负责。</w:t>
      </w:r>
      <w:r w:rsidRPr="00BC4A71">
        <w:rPr>
          <w:rFonts w:ascii="宋体" w:hAnsi="宋体" w:cs="宋体"/>
          <w:sz w:val="24"/>
        </w:rPr>
        <w:t>各培养单位应严格把关，确保参赛</w:t>
      </w:r>
      <w:r w:rsidR="003A4713">
        <w:rPr>
          <w:rFonts w:ascii="宋体" w:hAnsi="宋体" w:cs="宋体" w:hint="eastAsia"/>
          <w:sz w:val="24"/>
        </w:rPr>
        <w:t>队伍</w:t>
      </w:r>
      <w:r w:rsidRPr="00BC4A71">
        <w:rPr>
          <w:rFonts w:ascii="宋体" w:hAnsi="宋体" w:cs="宋体"/>
          <w:sz w:val="24"/>
        </w:rPr>
        <w:t>和案例符合要求。</w:t>
      </w:r>
      <w:r w:rsidRPr="00BC4A71">
        <w:rPr>
          <w:rFonts w:ascii="宋体" w:hAnsi="宋体" w:cs="宋体" w:hint="eastAsia"/>
          <w:sz w:val="24"/>
        </w:rPr>
        <w:t>对经查实有不符合参赛要求的</w:t>
      </w:r>
      <w:r w:rsidR="003A4713">
        <w:rPr>
          <w:rFonts w:ascii="宋体" w:hAnsi="宋体" w:cs="宋体" w:hint="eastAsia"/>
          <w:sz w:val="24"/>
        </w:rPr>
        <w:t>队伍成员</w:t>
      </w:r>
      <w:r w:rsidRPr="00BC4A71">
        <w:rPr>
          <w:rFonts w:ascii="宋体" w:hAnsi="宋体" w:cs="宋体" w:hint="eastAsia"/>
          <w:sz w:val="24"/>
        </w:rPr>
        <w:t>、有违反学术规范的参赛案例，大赛将取消其参赛资格，取消其因学术失范行为而获得的奖励或其他荣誉，追回相关奖金和获奖证书，并直接取消其所在培养单位参加下一届大赛的资格。</w:t>
      </w:r>
    </w:p>
    <w:p w14:paraId="2795277A" w14:textId="77777777" w:rsidR="00AF151B" w:rsidRPr="00BC4A71" w:rsidRDefault="00AF151B">
      <w:pPr>
        <w:spacing w:line="360" w:lineRule="auto"/>
        <w:ind w:firstLine="480"/>
        <w:rPr>
          <w:rFonts w:ascii="宋体" w:hAnsi="宋体" w:cs="宋体"/>
          <w:sz w:val="24"/>
        </w:rPr>
      </w:pPr>
    </w:p>
    <w:p w14:paraId="20182C1E" w14:textId="77777777" w:rsidR="00AF151B" w:rsidRPr="00BC4A71" w:rsidRDefault="00453CE7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 w:val="24"/>
        </w:rPr>
      </w:pPr>
      <w:r w:rsidRPr="00BC4A71">
        <w:rPr>
          <w:rFonts w:ascii="宋体" w:hAnsi="宋体" w:cs="宋体" w:hint="eastAsia"/>
          <w:b/>
          <w:bCs/>
          <w:sz w:val="24"/>
        </w:rPr>
        <w:lastRenderedPageBreak/>
        <w:t>联系方式</w:t>
      </w:r>
    </w:p>
    <w:p w14:paraId="5A614899" w14:textId="0973EFB8" w:rsidR="00AF151B" w:rsidRPr="00BC4A71" w:rsidRDefault="003D327A"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第二届</w:t>
      </w:r>
      <w:r w:rsidRPr="003D327A">
        <w:rPr>
          <w:rFonts w:ascii="宋体" w:hAnsi="宋体" w:cs="宋体" w:hint="eastAsia"/>
          <w:sz w:val="24"/>
        </w:rPr>
        <w:t>“全国MSW研究生案例大赛”</w:t>
      </w:r>
      <w:r>
        <w:rPr>
          <w:rFonts w:ascii="宋体" w:hAnsi="宋体" w:cs="宋体" w:hint="eastAsia"/>
          <w:sz w:val="24"/>
        </w:rPr>
        <w:t>组委会</w:t>
      </w:r>
      <w:r w:rsidR="00453CE7" w:rsidRPr="00BC4A71">
        <w:rPr>
          <w:rFonts w:ascii="宋体" w:hAnsi="宋体" w:cs="宋体"/>
          <w:sz w:val="24"/>
        </w:rPr>
        <w:t>联系人：</w:t>
      </w:r>
      <w:r w:rsidR="00453CE7" w:rsidRPr="00BC4A71">
        <w:rPr>
          <w:rFonts w:hint="eastAsia"/>
          <w:sz w:val="23"/>
          <w:szCs w:val="23"/>
        </w:rPr>
        <w:t>王黎萍、</w:t>
      </w:r>
      <w:r w:rsidR="00EE40BF">
        <w:rPr>
          <w:rFonts w:hint="eastAsia"/>
          <w:sz w:val="23"/>
          <w:szCs w:val="23"/>
        </w:rPr>
        <w:t>权淑娟、</w:t>
      </w:r>
      <w:r w:rsidR="00453CE7" w:rsidRPr="00BC4A71">
        <w:rPr>
          <w:rFonts w:hint="eastAsia"/>
          <w:sz w:val="23"/>
          <w:szCs w:val="23"/>
        </w:rPr>
        <w:t>梁昆</w:t>
      </w:r>
    </w:p>
    <w:p w14:paraId="612AFD48" w14:textId="76D3393F" w:rsidR="00AF151B" w:rsidRPr="00BC4A71" w:rsidRDefault="00453CE7">
      <w:pPr>
        <w:spacing w:line="360" w:lineRule="auto"/>
        <w:ind w:firstLine="480"/>
        <w:rPr>
          <w:rFonts w:ascii="宋体" w:hAnsi="宋体" w:cs="宋体"/>
          <w:sz w:val="24"/>
        </w:rPr>
      </w:pPr>
      <w:r w:rsidRPr="00BC4A71">
        <w:rPr>
          <w:rFonts w:ascii="宋体" w:hAnsi="宋体" w:cs="宋体"/>
          <w:sz w:val="24"/>
        </w:rPr>
        <w:t>电话：</w:t>
      </w:r>
      <w:r w:rsidRPr="00BC4A71">
        <w:rPr>
          <w:sz w:val="23"/>
          <w:szCs w:val="23"/>
        </w:rPr>
        <w:t>021-6425</w:t>
      </w:r>
      <w:r w:rsidR="00764E15">
        <w:rPr>
          <w:sz w:val="23"/>
          <w:szCs w:val="23"/>
        </w:rPr>
        <w:t>2982</w:t>
      </w:r>
    </w:p>
    <w:p w14:paraId="49439BFB" w14:textId="3E001A9B" w:rsidR="00AF151B" w:rsidRPr="00BC4A71" w:rsidRDefault="00453CE7">
      <w:pPr>
        <w:spacing w:line="360" w:lineRule="auto"/>
        <w:ind w:firstLine="480"/>
        <w:rPr>
          <w:sz w:val="23"/>
          <w:szCs w:val="23"/>
        </w:rPr>
      </w:pPr>
      <w:r w:rsidRPr="00BC4A71">
        <w:rPr>
          <w:rFonts w:ascii="宋体" w:hAnsi="宋体" w:cs="宋体"/>
          <w:sz w:val="24"/>
        </w:rPr>
        <w:t>邮箱：</w:t>
      </w:r>
      <w:r w:rsidR="00B00776">
        <w:rPr>
          <w:rStyle w:val="a5"/>
          <w:color w:val="auto"/>
          <w:sz w:val="23"/>
          <w:szCs w:val="23"/>
        </w:rPr>
        <w:t>mswalds@163.com</w:t>
      </w:r>
    </w:p>
    <w:p w14:paraId="41C3CA72" w14:textId="18A9949B" w:rsidR="00AF151B" w:rsidRPr="00BC4A71" w:rsidRDefault="00453CE7">
      <w:pPr>
        <w:spacing w:line="360" w:lineRule="auto"/>
        <w:ind w:firstLine="480"/>
        <w:rPr>
          <w:rFonts w:ascii="宋体" w:hAnsi="宋体" w:cs="宋体"/>
          <w:sz w:val="24"/>
        </w:rPr>
      </w:pPr>
      <w:proofErr w:type="gramStart"/>
      <w:r w:rsidRPr="00BC4A71">
        <w:rPr>
          <w:rFonts w:ascii="宋体" w:hAnsi="宋体" w:cs="宋体"/>
          <w:sz w:val="24"/>
        </w:rPr>
        <w:t>微信公众号</w:t>
      </w:r>
      <w:proofErr w:type="gramEnd"/>
      <w:r w:rsidRPr="00BC4A71">
        <w:rPr>
          <w:rFonts w:ascii="宋体" w:hAnsi="宋体" w:cs="宋体"/>
          <w:sz w:val="24"/>
        </w:rPr>
        <w:t>：“</w:t>
      </w:r>
      <w:r w:rsidRPr="00BC4A71">
        <w:rPr>
          <w:rFonts w:ascii="宋体" w:hAnsi="宋体" w:cs="宋体" w:hint="eastAsia"/>
          <w:sz w:val="24"/>
        </w:rPr>
        <w:t>社会工作智库</w:t>
      </w:r>
      <w:r w:rsidRPr="00BC4A71">
        <w:rPr>
          <w:rFonts w:ascii="宋体" w:hAnsi="宋体" w:cs="宋体"/>
          <w:sz w:val="24"/>
        </w:rPr>
        <w:t>”</w:t>
      </w:r>
    </w:p>
    <w:p w14:paraId="0F3A3E39" w14:textId="77777777" w:rsidR="00AF151B" w:rsidRPr="00BC4A71" w:rsidRDefault="00453CE7">
      <w:pPr>
        <w:spacing w:line="360" w:lineRule="auto"/>
        <w:ind w:firstLine="480"/>
        <w:jc w:val="center"/>
        <w:rPr>
          <w:rFonts w:ascii="宋体" w:hAnsi="宋体" w:cs="宋体"/>
          <w:sz w:val="24"/>
        </w:rPr>
      </w:pPr>
      <w:r w:rsidRPr="00BC4A71">
        <w:rPr>
          <w:rFonts w:ascii="宋体" w:hAnsi="宋体" w:cs="宋体"/>
          <w:noProof/>
          <w:sz w:val="24"/>
        </w:rPr>
        <w:drawing>
          <wp:inline distT="0" distB="0" distL="0" distR="0" wp14:anchorId="4871DD22" wp14:editId="533D45AE">
            <wp:extent cx="950595" cy="950595"/>
            <wp:effectExtent l="0" t="0" r="1905" b="1905"/>
            <wp:docPr id="1" name="图片 1" descr="C:\Users\ADMINI~1\AppData\Local\Temp\WeChat Files\6a163f3c2609e5b49289a81e1867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6a163f3c2609e5b49289a81e18676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95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151B" w:rsidRPr="00BC4A7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EB374" w14:textId="77777777" w:rsidR="00EB3F2A" w:rsidRDefault="00EB3F2A">
      <w:r>
        <w:separator/>
      </w:r>
    </w:p>
  </w:endnote>
  <w:endnote w:type="continuationSeparator" w:id="0">
    <w:p w14:paraId="0A7F0744" w14:textId="77777777" w:rsidR="00EB3F2A" w:rsidRDefault="00EB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6692540"/>
      <w:docPartObj>
        <w:docPartGallery w:val="AutoText"/>
      </w:docPartObj>
    </w:sdtPr>
    <w:sdtEndPr>
      <w:rPr>
        <w:rFonts w:ascii="宋体" w:hAnsi="宋体"/>
      </w:rPr>
    </w:sdtEndPr>
    <w:sdtContent>
      <w:p w14:paraId="21993685" w14:textId="77777777" w:rsidR="00AF151B" w:rsidRDefault="00453CE7">
        <w:pPr>
          <w:pStyle w:val="a3"/>
          <w:jc w:val="center"/>
          <w:rPr>
            <w:rFonts w:ascii="宋体" w:hAnsi="宋体"/>
          </w:rPr>
        </w:pPr>
        <w:r>
          <w:rPr>
            <w:rFonts w:ascii="宋体" w:hAnsi="宋体"/>
          </w:rPr>
          <w:fldChar w:fldCharType="begin"/>
        </w:r>
        <w:r>
          <w:rPr>
            <w:rFonts w:ascii="宋体" w:hAnsi="宋体"/>
          </w:rPr>
          <w:instrText>PAGE   \* MERGEFORMAT</w:instrText>
        </w:r>
        <w:r>
          <w:rPr>
            <w:rFonts w:ascii="宋体" w:hAnsi="宋体"/>
          </w:rPr>
          <w:fldChar w:fldCharType="separate"/>
        </w:r>
        <w:r w:rsidR="002D10F5" w:rsidRPr="002D10F5">
          <w:rPr>
            <w:rFonts w:ascii="宋体" w:hAnsi="宋体"/>
            <w:noProof/>
            <w:lang w:val="zh-CN"/>
          </w:rPr>
          <w:t>2</w:t>
        </w:r>
        <w:r>
          <w:rPr>
            <w:rFonts w:ascii="宋体" w:hAnsi="宋体"/>
          </w:rPr>
          <w:fldChar w:fldCharType="end"/>
        </w:r>
      </w:p>
    </w:sdtContent>
  </w:sdt>
  <w:p w14:paraId="0DCD4617" w14:textId="77777777" w:rsidR="00AF151B" w:rsidRDefault="00AF15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D5204" w14:textId="77777777" w:rsidR="00EB3F2A" w:rsidRDefault="00EB3F2A">
      <w:r>
        <w:separator/>
      </w:r>
    </w:p>
  </w:footnote>
  <w:footnote w:type="continuationSeparator" w:id="0">
    <w:p w14:paraId="2189EF62" w14:textId="77777777" w:rsidR="00EB3F2A" w:rsidRDefault="00EB3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3336"/>
    <w:multiLevelType w:val="multilevel"/>
    <w:tmpl w:val="05D73336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B4B4CF2"/>
    <w:multiLevelType w:val="multilevel"/>
    <w:tmpl w:val="4B4B4CF2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9836937"/>
    <w:multiLevelType w:val="multilevel"/>
    <w:tmpl w:val="79836937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28"/>
    <w:rsid w:val="00003A89"/>
    <w:rsid w:val="00032EBA"/>
    <w:rsid w:val="000811A5"/>
    <w:rsid w:val="000B401B"/>
    <w:rsid w:val="000C3A5E"/>
    <w:rsid w:val="000E00FD"/>
    <w:rsid w:val="00126911"/>
    <w:rsid w:val="00142648"/>
    <w:rsid w:val="001A7628"/>
    <w:rsid w:val="001C5EAA"/>
    <w:rsid w:val="001E6E73"/>
    <w:rsid w:val="002670EC"/>
    <w:rsid w:val="00283B83"/>
    <w:rsid w:val="002D10F5"/>
    <w:rsid w:val="002D4281"/>
    <w:rsid w:val="002D441F"/>
    <w:rsid w:val="0033621D"/>
    <w:rsid w:val="00344627"/>
    <w:rsid w:val="003A4713"/>
    <w:rsid w:val="003C722D"/>
    <w:rsid w:val="003D327A"/>
    <w:rsid w:val="0040717F"/>
    <w:rsid w:val="00453CE7"/>
    <w:rsid w:val="00490301"/>
    <w:rsid w:val="00491A21"/>
    <w:rsid w:val="004B2B97"/>
    <w:rsid w:val="004C0290"/>
    <w:rsid w:val="004D534D"/>
    <w:rsid w:val="00541288"/>
    <w:rsid w:val="0056147E"/>
    <w:rsid w:val="00562F6F"/>
    <w:rsid w:val="00577CCA"/>
    <w:rsid w:val="00580E6D"/>
    <w:rsid w:val="00595B18"/>
    <w:rsid w:val="005C760A"/>
    <w:rsid w:val="00606404"/>
    <w:rsid w:val="00611416"/>
    <w:rsid w:val="006266C1"/>
    <w:rsid w:val="006504FA"/>
    <w:rsid w:val="0065480F"/>
    <w:rsid w:val="00691F48"/>
    <w:rsid w:val="006B1E60"/>
    <w:rsid w:val="006E2F62"/>
    <w:rsid w:val="00764E15"/>
    <w:rsid w:val="007A5864"/>
    <w:rsid w:val="007B4EF3"/>
    <w:rsid w:val="007C003F"/>
    <w:rsid w:val="007D17AE"/>
    <w:rsid w:val="00831166"/>
    <w:rsid w:val="00843155"/>
    <w:rsid w:val="00872C33"/>
    <w:rsid w:val="00882DF7"/>
    <w:rsid w:val="00894BD7"/>
    <w:rsid w:val="008B7181"/>
    <w:rsid w:val="008D5161"/>
    <w:rsid w:val="008E6FA2"/>
    <w:rsid w:val="008F093A"/>
    <w:rsid w:val="00902562"/>
    <w:rsid w:val="00903B71"/>
    <w:rsid w:val="00A2077B"/>
    <w:rsid w:val="00A50A2D"/>
    <w:rsid w:val="00AE52B4"/>
    <w:rsid w:val="00AF151B"/>
    <w:rsid w:val="00B00776"/>
    <w:rsid w:val="00B265E6"/>
    <w:rsid w:val="00B276A2"/>
    <w:rsid w:val="00B55940"/>
    <w:rsid w:val="00B84E18"/>
    <w:rsid w:val="00B87202"/>
    <w:rsid w:val="00BC4A71"/>
    <w:rsid w:val="00C0027A"/>
    <w:rsid w:val="00C55E7C"/>
    <w:rsid w:val="00C63580"/>
    <w:rsid w:val="00C847EA"/>
    <w:rsid w:val="00CF05A9"/>
    <w:rsid w:val="00D06017"/>
    <w:rsid w:val="00D17426"/>
    <w:rsid w:val="00D800E7"/>
    <w:rsid w:val="00D91ADC"/>
    <w:rsid w:val="00D929FC"/>
    <w:rsid w:val="00D932D9"/>
    <w:rsid w:val="00DD4DC3"/>
    <w:rsid w:val="00E30BAB"/>
    <w:rsid w:val="00E4515D"/>
    <w:rsid w:val="00E569A8"/>
    <w:rsid w:val="00E60AC1"/>
    <w:rsid w:val="00EA013E"/>
    <w:rsid w:val="00EA6531"/>
    <w:rsid w:val="00EB3F2A"/>
    <w:rsid w:val="00EE40BF"/>
    <w:rsid w:val="00F727D6"/>
    <w:rsid w:val="00FA0C54"/>
    <w:rsid w:val="00FA3FBC"/>
    <w:rsid w:val="4D5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6BB6D"/>
  <w15:docId w15:val="{FD3E3335-68AC-47E1-A124-5D6C9809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table" w:customStyle="1" w:styleId="41">
    <w:name w:val="无格式表格 41"/>
    <w:basedOn w:val="a1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34</cp:revision>
  <dcterms:created xsi:type="dcterms:W3CDTF">2021-11-19T08:02:00Z</dcterms:created>
  <dcterms:modified xsi:type="dcterms:W3CDTF">2021-11-22T09:22:00Z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